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margin" w:tblpXSpec="center" w:tblpY="451"/>
        <w:tblW w:w="10767" w:type="dxa"/>
        <w:tblLook w:val="0000"/>
      </w:tblPr>
      <w:tblGrid>
        <w:gridCol w:w="4427"/>
        <w:gridCol w:w="4470"/>
        <w:gridCol w:w="1870"/>
      </w:tblGrid>
      <w:tr w:rsidR="000377E6" w:rsidRPr="00994FF5" w:rsidTr="000377E6">
        <w:trPr>
          <w:trHeight w:val="722"/>
        </w:trPr>
        <w:tc>
          <w:tcPr>
            <w:tcW w:w="4427" w:type="dxa"/>
            <w:vAlign w:val="center"/>
          </w:tcPr>
          <w:p w:rsidR="000377E6" w:rsidRPr="0012715B" w:rsidRDefault="000377E6" w:rsidP="000377E6">
            <w:pPr>
              <w:pStyle w:val="NSWPublicSchools"/>
              <w:spacing w:before="0"/>
              <w:rPr>
                <w:rFonts w:ascii="Calibri" w:hAnsi="Calibri"/>
                <w:color w:val="FFFFFF"/>
              </w:rPr>
            </w:pPr>
            <w:r w:rsidRPr="0012715B">
              <w:rPr>
                <w:rFonts w:ascii="Calibri" w:hAnsi="Calibri"/>
                <w:color w:val="FFFFFF"/>
              </w:rPr>
              <w:t>NSW Department of Education &amp; Training</w:t>
            </w:r>
          </w:p>
        </w:tc>
        <w:tc>
          <w:tcPr>
            <w:tcW w:w="4470" w:type="dxa"/>
          </w:tcPr>
          <w:p w:rsidR="000377E6" w:rsidRPr="00EF4F14" w:rsidRDefault="000377E6" w:rsidP="000377E6">
            <w:pPr>
              <w:rPr>
                <w:color w:val="FFFFFF"/>
              </w:rPr>
            </w:pPr>
          </w:p>
        </w:tc>
        <w:tc>
          <w:tcPr>
            <w:tcW w:w="1870" w:type="dxa"/>
            <w:vAlign w:val="center"/>
          </w:tcPr>
          <w:sdt>
            <w:sdtPr>
              <w:id w:val="11328672"/>
              <w:placeholder>
                <w:docPart w:val="13D2F3EB16EB472E96B4EF9FCF3C1AE6"/>
              </w:placeholder>
              <w:text/>
            </w:sdtPr>
            <w:sdtContent>
              <w:p w:rsidR="000377E6" w:rsidRPr="00EF4F14" w:rsidRDefault="0060491F" w:rsidP="0060491F">
                <w:pPr>
                  <w:pStyle w:val="SchoolCode"/>
                  <w:framePr w:hSpace="0" w:wrap="auto" w:vAnchor="margin" w:hAnchor="text" w:xAlign="left" w:yAlign="inline"/>
                  <w:spacing w:before="0"/>
                  <w:rPr>
                    <w:rFonts w:ascii="Calibri" w:hAnsi="Calibri"/>
                  </w:rPr>
                </w:pPr>
                <w:r>
                  <w:t>2213</w:t>
                </w:r>
              </w:p>
            </w:sdtContent>
          </w:sdt>
        </w:tc>
      </w:tr>
      <w:tr w:rsidR="000377E6" w:rsidRPr="00994FF5" w:rsidTr="000377E6">
        <w:trPr>
          <w:trHeight w:val="1208"/>
        </w:trPr>
        <w:tc>
          <w:tcPr>
            <w:tcW w:w="10767" w:type="dxa"/>
            <w:gridSpan w:val="3"/>
          </w:tcPr>
          <w:p w:rsidR="000377E6" w:rsidRPr="00EF4F14" w:rsidRDefault="000377E6" w:rsidP="000377E6"/>
        </w:tc>
      </w:tr>
      <w:tr w:rsidR="000377E6" w:rsidRPr="00994FF5" w:rsidTr="000377E6">
        <w:trPr>
          <w:trHeight w:val="290"/>
        </w:trPr>
        <w:tc>
          <w:tcPr>
            <w:tcW w:w="10767" w:type="dxa"/>
            <w:gridSpan w:val="3"/>
          </w:tcPr>
          <w:p w:rsidR="000377E6" w:rsidRPr="00EF4F14" w:rsidRDefault="000377E6" w:rsidP="000377E6">
            <w:pPr>
              <w:pStyle w:val="ASRCoverHeading"/>
            </w:pPr>
            <w:r w:rsidRPr="00EF4F14">
              <w:t>2010 Annual School Report</w:t>
            </w:r>
          </w:p>
        </w:tc>
      </w:tr>
      <w:tr w:rsidR="000377E6" w:rsidRPr="00994FF5" w:rsidTr="000377E6">
        <w:trPr>
          <w:trHeight w:val="844"/>
        </w:trPr>
        <w:tc>
          <w:tcPr>
            <w:tcW w:w="10767" w:type="dxa"/>
            <w:gridSpan w:val="3"/>
          </w:tcPr>
          <w:sdt>
            <w:sdtPr>
              <w:id w:val="11328673"/>
              <w:placeholder>
                <w:docPart w:val="13D2F3EB16EB472E96B4EF9FCF3C1AE6"/>
              </w:placeholder>
              <w:text/>
            </w:sdtPr>
            <w:sdtContent>
              <w:p w:rsidR="000377E6" w:rsidRPr="00EF4F14" w:rsidRDefault="0060491F" w:rsidP="0060491F">
                <w:pPr>
                  <w:pStyle w:val="ASRCoverHeading"/>
                </w:pPr>
                <w:r>
                  <w:t xml:space="preserve">IVANHOE CENTRAL SCHOOL </w:t>
                </w:r>
              </w:p>
            </w:sdtContent>
          </w:sdt>
        </w:tc>
      </w:tr>
      <w:tr w:rsidR="000377E6" w:rsidRPr="00CC69AC" w:rsidTr="000377E6">
        <w:trPr>
          <w:trHeight w:val="751"/>
        </w:trPr>
        <w:tc>
          <w:tcPr>
            <w:tcW w:w="10767" w:type="dxa"/>
            <w:gridSpan w:val="3"/>
          </w:tcPr>
          <w:p w:rsidR="000377E6" w:rsidRPr="00EF4F14" w:rsidRDefault="000377E6" w:rsidP="000377E6">
            <w:pPr>
              <w:pStyle w:val="NSWPublicSchools"/>
              <w:rPr>
                <w:rFonts w:ascii="Calibri" w:hAnsi="Calibri"/>
                <w:color w:val="FFFFFF"/>
              </w:rPr>
            </w:pPr>
            <w:r w:rsidRPr="00EF4F14">
              <w:rPr>
                <w:rFonts w:ascii="Calibri" w:hAnsi="Calibri"/>
                <w:color w:val="FFFFFF"/>
              </w:rPr>
              <w:t>NSW Public Schools – Leading the way</w:t>
            </w:r>
          </w:p>
        </w:tc>
      </w:tr>
    </w:tbl>
    <w:p w:rsidR="0060491F" w:rsidRDefault="00423CF7" w:rsidP="007751F4">
      <w:r>
        <w:rPr>
          <w:noProof/>
          <w:lang w:val="en-AU" w:eastAsia="en-AU" w:bidi="ar-SA"/>
        </w:rPr>
        <w:drawing>
          <wp:anchor distT="0" distB="0" distL="114300" distR="114300" simplePos="0" relativeHeight="251703296" behindDoc="0" locked="0" layoutInCell="1" allowOverlap="1">
            <wp:simplePos x="0" y="0"/>
            <wp:positionH relativeFrom="page">
              <wp:posOffset>244475</wp:posOffset>
            </wp:positionH>
            <wp:positionV relativeFrom="page">
              <wp:posOffset>5230495</wp:posOffset>
            </wp:positionV>
            <wp:extent cx="2452370" cy="2232660"/>
            <wp:effectExtent l="57150" t="38100" r="43180" b="15240"/>
            <wp:wrapSquare wrapText="bothSides"/>
            <wp:docPr id="11"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
                    <a:srcRect r="14680"/>
                    <a:stretch>
                      <a:fillRect/>
                    </a:stretch>
                  </pic:blipFill>
                  <pic:spPr bwMode="auto">
                    <a:xfrm>
                      <a:off x="0" y="0"/>
                      <a:ext cx="2452370" cy="2232660"/>
                    </a:xfrm>
                    <a:prstGeom prst="rect">
                      <a:avLst/>
                    </a:prstGeom>
                    <a:noFill/>
                    <a:ln w="38100">
                      <a:solidFill>
                        <a:srgbClr val="00B050"/>
                      </a:solidFill>
                    </a:ln>
                  </pic:spPr>
                </pic:pic>
              </a:graphicData>
            </a:graphic>
          </wp:anchor>
        </w:drawing>
      </w:r>
      <w:r w:rsidR="001A009F">
        <w:rPr>
          <w:noProof/>
          <w:lang w:val="en-AU" w:eastAsia="en-AU" w:bidi="ar-SA"/>
        </w:rPr>
        <w:drawing>
          <wp:anchor distT="0" distB="0" distL="114300" distR="114300" simplePos="0" relativeHeight="251705344" behindDoc="0" locked="0" layoutInCell="1" allowOverlap="1">
            <wp:simplePos x="0" y="0"/>
            <wp:positionH relativeFrom="page">
              <wp:posOffset>2867660</wp:posOffset>
            </wp:positionH>
            <wp:positionV relativeFrom="page">
              <wp:posOffset>5230495</wp:posOffset>
            </wp:positionV>
            <wp:extent cx="2428875" cy="2231390"/>
            <wp:effectExtent l="57150" t="38100" r="47625" b="1651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28875" cy="2231390"/>
                    </a:xfrm>
                    <a:prstGeom prst="rect">
                      <a:avLst/>
                    </a:prstGeom>
                    <a:noFill/>
                    <a:ln w="38100">
                      <a:solidFill>
                        <a:srgbClr val="00B050"/>
                      </a:solidFill>
                    </a:ln>
                  </pic:spPr>
                </pic:pic>
              </a:graphicData>
            </a:graphic>
          </wp:anchor>
        </w:drawing>
      </w:r>
      <w:r w:rsidR="00F9390C">
        <w:rPr>
          <w:noProof/>
          <w:lang w:val="en-AU" w:eastAsia="en-AU" w:bidi="ar-SA"/>
        </w:rPr>
        <w:drawing>
          <wp:anchor distT="0" distB="0" distL="114300" distR="114300" simplePos="0" relativeHeight="251693056" behindDoc="0" locked="0" layoutInCell="1" allowOverlap="1">
            <wp:simplePos x="0" y="0"/>
            <wp:positionH relativeFrom="page">
              <wp:posOffset>269240</wp:posOffset>
            </wp:positionH>
            <wp:positionV relativeFrom="page">
              <wp:posOffset>9773920</wp:posOffset>
            </wp:positionV>
            <wp:extent cx="1621790" cy="755015"/>
            <wp:effectExtent l="19050" t="0" r="0" b="0"/>
            <wp:wrapSquare wrapText="bothSides"/>
            <wp:docPr id="7"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Logo.jpg"/>
                    <pic:cNvPicPr/>
                  </pic:nvPicPr>
                  <pic:blipFill>
                    <a:blip r:embed="rId11" cstate="print"/>
                    <a:stretch>
                      <a:fillRect/>
                    </a:stretch>
                  </pic:blipFill>
                  <pic:spPr>
                    <a:xfrm>
                      <a:off x="0" y="0"/>
                      <a:ext cx="1621790" cy="755015"/>
                    </a:xfrm>
                    <a:prstGeom prst="rect">
                      <a:avLst/>
                    </a:prstGeom>
                  </pic:spPr>
                </pic:pic>
              </a:graphicData>
            </a:graphic>
          </wp:anchor>
        </w:drawing>
      </w:r>
      <w:r w:rsidR="00733ED8">
        <w:rPr>
          <w:noProof/>
          <w:lang w:val="en-AU" w:eastAsia="en-AU" w:bidi="ar-SA"/>
        </w:rPr>
        <w:drawing>
          <wp:anchor distT="0" distB="0" distL="114300" distR="114300" simplePos="0" relativeHeight="251695104" behindDoc="0" locked="0" layoutInCell="1" allowOverlap="1">
            <wp:simplePos x="0" y="0"/>
            <wp:positionH relativeFrom="page">
              <wp:posOffset>374650</wp:posOffset>
            </wp:positionH>
            <wp:positionV relativeFrom="page">
              <wp:posOffset>2868295</wp:posOffset>
            </wp:positionV>
            <wp:extent cx="3275965" cy="2232660"/>
            <wp:effectExtent l="57150" t="38100" r="38735" b="15240"/>
            <wp:wrapSquare wrapText="bothSides"/>
            <wp:docPr id="3"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
                    <a:srcRect/>
                    <a:stretch>
                      <a:fillRect/>
                    </a:stretch>
                  </pic:blipFill>
                  <pic:spPr bwMode="auto">
                    <a:xfrm>
                      <a:off x="0" y="0"/>
                      <a:ext cx="3275965" cy="2232660"/>
                    </a:xfrm>
                    <a:prstGeom prst="rect">
                      <a:avLst/>
                    </a:prstGeom>
                    <a:noFill/>
                    <a:ln w="38100">
                      <a:solidFill>
                        <a:schemeClr val="tx1"/>
                      </a:solidFill>
                    </a:ln>
                  </pic:spPr>
                </pic:pic>
              </a:graphicData>
            </a:graphic>
          </wp:anchor>
        </w:drawing>
      </w:r>
      <w:r w:rsidR="00ED456A">
        <w:rPr>
          <w:noProof/>
          <w:lang w:val="en-AU" w:eastAsia="en-AU" w:bidi="ar-SA"/>
        </w:rPr>
        <w:drawing>
          <wp:anchor distT="0" distB="0" distL="114300" distR="114300" simplePos="0" relativeHeight="251699200" behindDoc="0" locked="0" layoutInCell="1" allowOverlap="1">
            <wp:simplePos x="0" y="0"/>
            <wp:positionH relativeFrom="page">
              <wp:posOffset>3733800</wp:posOffset>
            </wp:positionH>
            <wp:positionV relativeFrom="page">
              <wp:posOffset>7574915</wp:posOffset>
            </wp:positionV>
            <wp:extent cx="3373755" cy="2232660"/>
            <wp:effectExtent l="57150" t="38100" r="36195" b="15240"/>
            <wp:wrapSquare wrapText="bothSides"/>
            <wp:docPr id="5"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
                    <a:srcRect/>
                    <a:stretch>
                      <a:fillRect/>
                    </a:stretch>
                  </pic:blipFill>
                  <pic:spPr bwMode="auto">
                    <a:xfrm>
                      <a:off x="0" y="0"/>
                      <a:ext cx="3373755" cy="2232660"/>
                    </a:xfrm>
                    <a:prstGeom prst="rect">
                      <a:avLst/>
                    </a:prstGeom>
                    <a:noFill/>
                    <a:ln w="28575">
                      <a:solidFill>
                        <a:schemeClr val="tx1"/>
                      </a:solidFill>
                    </a:ln>
                  </pic:spPr>
                </pic:pic>
              </a:graphicData>
            </a:graphic>
          </wp:anchor>
        </w:drawing>
      </w:r>
      <w:r w:rsidR="00262DFC">
        <w:rPr>
          <w:noProof/>
          <w:lang w:val="en-AU" w:eastAsia="en-AU" w:bidi="ar-SA"/>
        </w:rPr>
        <w:drawing>
          <wp:anchor distT="0" distB="0" distL="114300" distR="114300" simplePos="0" relativeHeight="251692032" behindDoc="0" locked="0" layoutInCell="1" allowOverlap="1">
            <wp:simplePos x="0" y="0"/>
            <wp:positionH relativeFrom="column">
              <wp:posOffset>5939790</wp:posOffset>
            </wp:positionH>
            <wp:positionV relativeFrom="paragraph">
              <wp:posOffset>9174480</wp:posOffset>
            </wp:positionV>
            <wp:extent cx="649605" cy="528955"/>
            <wp:effectExtent l="19050" t="0" r="0" b="0"/>
            <wp:wrapSquare wrapText="bothSides"/>
            <wp:docPr id="2" name="Picture 6"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2.jpg"/>
                    <pic:cNvPicPr>
                      <a:picLocks noChangeAspect="1" noChangeArrowheads="1"/>
                    </pic:cNvPicPr>
                  </pic:nvPicPr>
                  <pic:blipFill>
                    <a:blip r:embed="rId14" cstate="print"/>
                    <a:stretch>
                      <a:fillRect/>
                    </a:stretch>
                  </pic:blipFill>
                  <pic:spPr bwMode="auto">
                    <a:xfrm>
                      <a:off x="0" y="0"/>
                      <a:ext cx="649605" cy="528955"/>
                    </a:xfrm>
                    <a:prstGeom prst="rect">
                      <a:avLst/>
                    </a:prstGeom>
                    <a:noFill/>
                  </pic:spPr>
                </pic:pic>
              </a:graphicData>
            </a:graphic>
          </wp:anchor>
        </w:drawing>
      </w:r>
      <w:r w:rsidR="006C3CF2">
        <w:rPr>
          <w:noProof/>
          <w:lang w:val="en-AU" w:eastAsia="en-AU" w:bidi="ar-SA"/>
        </w:rPr>
        <w:drawing>
          <wp:anchor distT="0" distB="0" distL="114300" distR="114300" simplePos="0" relativeHeight="251697152" behindDoc="0" locked="0" layoutInCell="1" allowOverlap="1">
            <wp:simplePos x="0" y="0"/>
            <wp:positionH relativeFrom="page">
              <wp:posOffset>557530</wp:posOffset>
            </wp:positionH>
            <wp:positionV relativeFrom="page">
              <wp:posOffset>7574915</wp:posOffset>
            </wp:positionV>
            <wp:extent cx="2950210" cy="2232660"/>
            <wp:effectExtent l="57150" t="38100" r="40640" b="1524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a:srcRect/>
                    <a:stretch>
                      <a:fillRect/>
                    </a:stretch>
                  </pic:blipFill>
                  <pic:spPr bwMode="auto">
                    <a:xfrm>
                      <a:off x="0" y="0"/>
                      <a:ext cx="2950210" cy="2232660"/>
                    </a:xfrm>
                    <a:prstGeom prst="rect">
                      <a:avLst/>
                    </a:prstGeom>
                    <a:noFill/>
                    <a:ln w="38100">
                      <a:solidFill>
                        <a:schemeClr val="tx1"/>
                      </a:solidFill>
                    </a:ln>
                  </pic:spPr>
                </pic:pic>
              </a:graphicData>
            </a:graphic>
          </wp:anchor>
        </w:drawing>
      </w:r>
      <w:r w:rsidR="0012715B" w:rsidRPr="0012715B">
        <w:rPr>
          <w:noProof/>
          <w:lang w:val="en-AU" w:eastAsia="en-AU" w:bidi="ar-SA"/>
        </w:rPr>
        <w:drawing>
          <wp:anchor distT="0" distB="0" distL="114300" distR="114300" simplePos="0" relativeHeight="251689984" behindDoc="1" locked="0" layoutInCell="1" allowOverlap="1">
            <wp:simplePos x="0" y="0"/>
            <wp:positionH relativeFrom="page">
              <wp:posOffset>349029</wp:posOffset>
            </wp:positionH>
            <wp:positionV relativeFrom="page">
              <wp:posOffset>286248</wp:posOffset>
            </wp:positionV>
            <wp:extent cx="6854853" cy="2523618"/>
            <wp:effectExtent l="19050" t="0" r="3147" b="0"/>
            <wp:wrapNone/>
            <wp:docPr id="6" name="Picture 2"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2"/>
                    <pic:cNvPicPr>
                      <a:picLocks noChangeAspect="1" noChangeArrowheads="1"/>
                    </pic:cNvPicPr>
                  </pic:nvPicPr>
                  <pic:blipFill>
                    <a:blip r:embed="rId16" cstate="print"/>
                    <a:srcRect/>
                    <a:stretch>
                      <a:fillRect/>
                    </a:stretch>
                  </pic:blipFill>
                  <pic:spPr bwMode="auto">
                    <a:xfrm>
                      <a:off x="0" y="0"/>
                      <a:ext cx="6854853" cy="2523618"/>
                    </a:xfrm>
                    <a:prstGeom prst="rect">
                      <a:avLst/>
                    </a:prstGeom>
                    <a:noFill/>
                  </pic:spPr>
                </pic:pic>
              </a:graphicData>
            </a:graphic>
          </wp:anchor>
        </w:drawing>
      </w:r>
    </w:p>
    <w:p w:rsidR="002A5C43" w:rsidRPr="00E618E8" w:rsidRDefault="001A009F" w:rsidP="004B2870">
      <w:pPr>
        <w:pStyle w:val="ASRHeading1"/>
      </w:pPr>
      <w:r>
        <w:rPr>
          <w:noProof/>
          <w:lang w:val="en-AU" w:eastAsia="en-AU" w:bidi="ar-SA"/>
        </w:rPr>
        <w:drawing>
          <wp:anchor distT="0" distB="0" distL="114300" distR="114300" simplePos="0" relativeHeight="251704320" behindDoc="0" locked="0" layoutInCell="1" allowOverlap="1">
            <wp:simplePos x="0" y="0"/>
            <wp:positionH relativeFrom="page">
              <wp:posOffset>5471795</wp:posOffset>
            </wp:positionH>
            <wp:positionV relativeFrom="page">
              <wp:posOffset>5230495</wp:posOffset>
            </wp:positionV>
            <wp:extent cx="1863090" cy="2232660"/>
            <wp:effectExtent l="57150" t="38100" r="41910" b="1524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a:srcRect l="5173"/>
                    <a:stretch>
                      <a:fillRect/>
                    </a:stretch>
                  </pic:blipFill>
                  <pic:spPr bwMode="auto">
                    <a:xfrm>
                      <a:off x="0" y="0"/>
                      <a:ext cx="1863090" cy="2232660"/>
                    </a:xfrm>
                    <a:prstGeom prst="rect">
                      <a:avLst/>
                    </a:prstGeom>
                    <a:noFill/>
                    <a:ln w="38100">
                      <a:solidFill>
                        <a:srgbClr val="00B050"/>
                      </a:solidFill>
                    </a:ln>
                  </pic:spPr>
                </pic:pic>
              </a:graphicData>
            </a:graphic>
          </wp:anchor>
        </w:drawing>
      </w:r>
      <w:r w:rsidR="00733ED8">
        <w:rPr>
          <w:noProof/>
          <w:lang w:val="en-AU" w:eastAsia="en-AU" w:bidi="ar-SA"/>
        </w:rPr>
        <w:drawing>
          <wp:anchor distT="0" distB="0" distL="114300" distR="114300" simplePos="0" relativeHeight="251702272" behindDoc="0" locked="0" layoutInCell="1" allowOverlap="1">
            <wp:simplePos x="0" y="0"/>
            <wp:positionH relativeFrom="page">
              <wp:posOffset>3777615</wp:posOffset>
            </wp:positionH>
            <wp:positionV relativeFrom="page">
              <wp:posOffset>2868295</wp:posOffset>
            </wp:positionV>
            <wp:extent cx="3392170" cy="2232660"/>
            <wp:effectExtent l="57150" t="38100" r="36830" b="1524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
                    <a:srcRect/>
                    <a:stretch>
                      <a:fillRect/>
                    </a:stretch>
                  </pic:blipFill>
                  <pic:spPr bwMode="auto">
                    <a:xfrm>
                      <a:off x="0" y="0"/>
                      <a:ext cx="3392170" cy="2232660"/>
                    </a:xfrm>
                    <a:prstGeom prst="rect">
                      <a:avLst/>
                    </a:prstGeom>
                    <a:noFill/>
                    <a:ln w="38100">
                      <a:solidFill>
                        <a:schemeClr val="tx1"/>
                      </a:solidFill>
                    </a:ln>
                  </pic:spPr>
                </pic:pic>
              </a:graphicData>
            </a:graphic>
          </wp:anchor>
        </w:drawing>
      </w:r>
      <w:r w:rsidR="002A5C43">
        <w:br w:type="page"/>
      </w:r>
    </w:p>
    <w:p w:rsidR="002A5C43" w:rsidRDefault="002A5C43" w:rsidP="002A5C43">
      <w:pPr>
        <w:pStyle w:val="ASRHeading2"/>
      </w:pPr>
      <w:r>
        <w:lastRenderedPageBreak/>
        <w:t>Principal’s message</w:t>
      </w:r>
    </w:p>
    <w:sdt>
      <w:sdtPr>
        <w:id w:val="13275024"/>
        <w:placeholder>
          <w:docPart w:val="DefaultPlaceholder_22675703"/>
        </w:placeholder>
        <w:text/>
      </w:sdtPr>
      <w:sdtContent>
        <w:p w:rsidR="002A5C43" w:rsidRPr="00470324" w:rsidRDefault="004B2870" w:rsidP="00470324">
          <w:pPr>
            <w:pStyle w:val="ASRBodyText"/>
          </w:pPr>
          <w:r w:rsidRPr="00470324">
            <w:t xml:space="preserve">This report outlines the major achievements of the school during 2009 and provides parents with a comprehensive progress report on all aspect of the school. </w:t>
          </w:r>
        </w:p>
      </w:sdtContent>
    </w:sdt>
    <w:p w:rsidR="002A5C43" w:rsidRPr="00470324" w:rsidRDefault="002A5C43" w:rsidP="00470324">
      <w:pPr>
        <w:pStyle w:val="ASRBodyText"/>
      </w:pPr>
      <w:r w:rsidRPr="00470324">
        <w:t>I certify that the information in this report is the result of a rigorous school self-evaluation process and is a balanced and genuine account of the school’s achievements and areas for development.</w:t>
      </w:r>
    </w:p>
    <w:sdt>
      <w:sdtPr>
        <w:id w:val="11966350"/>
        <w:placeholder>
          <w:docPart w:val="DefaultPlaceholder_22675703"/>
        </w:placeholder>
        <w:text/>
      </w:sdtPr>
      <w:sdtContent>
        <w:p w:rsidR="002A5C43" w:rsidRDefault="004B2870" w:rsidP="002A5C43">
          <w:pPr>
            <w:pStyle w:val="ASRinsertname"/>
          </w:pPr>
          <w:r>
            <w:t>Gordon Hay</w:t>
          </w:r>
        </w:p>
      </w:sdtContent>
    </w:sdt>
    <w:p w:rsidR="002A5C43" w:rsidRDefault="002A5C43" w:rsidP="002A5C43">
      <w:pPr>
        <w:pStyle w:val="ASRHeading2"/>
      </w:pPr>
      <w:r>
        <w:t>P &amp; C and/or School Council message</w:t>
      </w:r>
    </w:p>
    <w:p w:rsidR="002A5C43" w:rsidRDefault="008D2793" w:rsidP="00470324">
      <w:pPr>
        <w:pStyle w:val="ASRBodyText"/>
      </w:pPr>
      <w:r>
        <w:t>The P &amp; C continue to support the school through such activities as:</w:t>
      </w:r>
    </w:p>
    <w:p w:rsidR="008D2793" w:rsidRDefault="008D2793" w:rsidP="00F72E9F">
      <w:pPr>
        <w:pStyle w:val="ASRListBullet1"/>
      </w:pPr>
      <w:r>
        <w:t>Fund raising, such as the Mother’s Day and Father’s Day stalls</w:t>
      </w:r>
      <w:r w:rsidR="00470324">
        <w:t>, Fun Run</w:t>
      </w:r>
      <w:r>
        <w:t xml:space="preserve"> and the Melbourne Cup luncheon. </w:t>
      </w:r>
    </w:p>
    <w:p w:rsidR="008D2793" w:rsidRDefault="008D2793" w:rsidP="00F72E9F">
      <w:pPr>
        <w:pStyle w:val="ASRListBullet1"/>
      </w:pPr>
      <w:r>
        <w:t>Donations to the school excursion fund.</w:t>
      </w:r>
    </w:p>
    <w:p w:rsidR="002A5C43" w:rsidRPr="00470324" w:rsidRDefault="008D2793" w:rsidP="00470324">
      <w:pPr>
        <w:pStyle w:val="ASRBodyText"/>
        <w:rPr>
          <w:b/>
        </w:rPr>
      </w:pPr>
      <w:r w:rsidRPr="00470324">
        <w:rPr>
          <w:b/>
        </w:rPr>
        <w:t xml:space="preserve">Irene Eyre </w:t>
      </w:r>
    </w:p>
    <w:p w:rsidR="008D2793" w:rsidRPr="00470324" w:rsidRDefault="008D2793" w:rsidP="00470324">
      <w:pPr>
        <w:pStyle w:val="ASRBodyText"/>
        <w:rPr>
          <w:b/>
        </w:rPr>
      </w:pPr>
      <w:r w:rsidRPr="00470324">
        <w:rPr>
          <w:b/>
        </w:rPr>
        <w:t>Ivanhoe Parent and Citizens Association</w:t>
      </w:r>
    </w:p>
    <w:p w:rsidR="002A5C43" w:rsidRDefault="002A5C43" w:rsidP="002A5C43">
      <w:pPr>
        <w:pStyle w:val="ASRHeading2"/>
      </w:pPr>
      <w:r>
        <w:t>Student information</w:t>
      </w:r>
    </w:p>
    <w:p w:rsidR="002A5C43" w:rsidRPr="00E618E8" w:rsidRDefault="002A5C43" w:rsidP="00E618E8">
      <w:pPr>
        <w:pStyle w:val="ASRBodyText"/>
      </w:pPr>
      <w:r w:rsidRPr="00E618E8">
        <w:t>It is a requirement that the reporting of information for all students must be consistent with privacy and personal information policies.</w:t>
      </w:r>
    </w:p>
    <w:p w:rsidR="00470324" w:rsidRDefault="002A5C43" w:rsidP="00470324">
      <w:pPr>
        <w:pStyle w:val="ASRHeading3"/>
      </w:pPr>
      <w:r>
        <w:t>Student enrolment profile</w:t>
      </w:r>
    </w:p>
    <w:p w:rsidR="002A5C43" w:rsidRDefault="00D65229" w:rsidP="00E618E8">
      <w:pPr>
        <w:pStyle w:val="ASRBodyText"/>
      </w:pPr>
      <w:r>
        <w:t xml:space="preserve">At the time that these figures were submitted the school had </w:t>
      </w:r>
      <w:r w:rsidR="00470324">
        <w:t xml:space="preserve">a total </w:t>
      </w:r>
      <w:r>
        <w:t xml:space="preserve">enrolment of 31 students. This has since increased to 41. This is actually an increase on previous years. </w:t>
      </w:r>
    </w:p>
    <w:p w:rsidR="00470324" w:rsidRDefault="00470324" w:rsidP="00E618E8">
      <w:pPr>
        <w:pStyle w:val="ASRBodyText"/>
      </w:pPr>
      <w:r>
        <w:t>Primary</w:t>
      </w:r>
    </w:p>
    <w:tbl>
      <w:tblPr>
        <w:tblW w:w="4340" w:type="dxa"/>
        <w:tblInd w:w="103" w:type="dxa"/>
        <w:tblLook w:val="04A0"/>
      </w:tblPr>
      <w:tblGrid>
        <w:gridCol w:w="906"/>
        <w:gridCol w:w="700"/>
        <w:gridCol w:w="700"/>
        <w:gridCol w:w="700"/>
        <w:gridCol w:w="700"/>
        <w:gridCol w:w="700"/>
      </w:tblGrid>
      <w:tr w:rsidR="00470324" w:rsidRPr="00470324" w:rsidTr="00470324">
        <w:trPr>
          <w:trHeight w:val="255"/>
        </w:trPr>
        <w:tc>
          <w:tcPr>
            <w:tcW w:w="84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 </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470324" w:rsidRPr="00470324" w:rsidRDefault="00470324" w:rsidP="00470324">
            <w:pPr>
              <w:spacing w:after="0" w:line="240" w:lineRule="auto"/>
              <w:jc w:val="center"/>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2006</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470324" w:rsidRPr="00470324" w:rsidRDefault="00470324" w:rsidP="00470324">
            <w:pPr>
              <w:spacing w:after="0" w:line="240" w:lineRule="auto"/>
              <w:jc w:val="center"/>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2007</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470324" w:rsidRPr="00470324" w:rsidRDefault="00470324" w:rsidP="00470324">
            <w:pPr>
              <w:spacing w:after="0" w:line="240" w:lineRule="auto"/>
              <w:jc w:val="center"/>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2008</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470324" w:rsidRPr="00470324" w:rsidRDefault="00470324" w:rsidP="00470324">
            <w:pPr>
              <w:spacing w:after="0" w:line="240" w:lineRule="auto"/>
              <w:jc w:val="center"/>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2009</w:t>
            </w:r>
          </w:p>
        </w:tc>
        <w:tc>
          <w:tcPr>
            <w:tcW w:w="700" w:type="dxa"/>
            <w:tcBorders>
              <w:top w:val="single" w:sz="4" w:space="0" w:color="auto"/>
              <w:left w:val="nil"/>
              <w:bottom w:val="single" w:sz="4" w:space="0" w:color="auto"/>
              <w:right w:val="single" w:sz="4" w:space="0" w:color="auto"/>
            </w:tcBorders>
            <w:shd w:val="clear" w:color="000000" w:fill="CCFFCC"/>
            <w:noWrap/>
            <w:vAlign w:val="center"/>
            <w:hideMark/>
          </w:tcPr>
          <w:p w:rsidR="00470324" w:rsidRPr="00470324" w:rsidRDefault="00470324" w:rsidP="00470324">
            <w:pPr>
              <w:spacing w:after="0" w:line="240" w:lineRule="auto"/>
              <w:jc w:val="center"/>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2010</w:t>
            </w:r>
          </w:p>
        </w:tc>
      </w:tr>
      <w:tr w:rsidR="00470324" w:rsidRPr="00470324" w:rsidTr="00470324">
        <w:trPr>
          <w:trHeight w:val="255"/>
        </w:trPr>
        <w:tc>
          <w:tcPr>
            <w:tcW w:w="840" w:type="dxa"/>
            <w:tcBorders>
              <w:top w:val="nil"/>
              <w:left w:val="single" w:sz="4" w:space="0" w:color="auto"/>
              <w:bottom w:val="nil"/>
              <w:right w:val="single" w:sz="4" w:space="0" w:color="auto"/>
            </w:tcBorders>
            <w:shd w:val="clear" w:color="000000" w:fill="CCFFCC"/>
            <w:noWrap/>
            <w:vAlign w:val="bottom"/>
            <w:hideMark/>
          </w:tcPr>
          <w:p w:rsidR="00470324" w:rsidRPr="00470324" w:rsidRDefault="00470324" w:rsidP="00470324">
            <w:pPr>
              <w:spacing w:after="0" w:line="240" w:lineRule="auto"/>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Male</w:t>
            </w:r>
          </w:p>
        </w:tc>
        <w:tc>
          <w:tcPr>
            <w:tcW w:w="700" w:type="dxa"/>
            <w:tcBorders>
              <w:top w:val="nil"/>
              <w:left w:val="nil"/>
              <w:bottom w:val="nil"/>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14</w:t>
            </w:r>
          </w:p>
        </w:tc>
        <w:tc>
          <w:tcPr>
            <w:tcW w:w="700" w:type="dxa"/>
            <w:tcBorders>
              <w:top w:val="nil"/>
              <w:left w:val="nil"/>
              <w:bottom w:val="nil"/>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15</w:t>
            </w:r>
          </w:p>
        </w:tc>
        <w:tc>
          <w:tcPr>
            <w:tcW w:w="700" w:type="dxa"/>
            <w:tcBorders>
              <w:top w:val="nil"/>
              <w:left w:val="nil"/>
              <w:bottom w:val="nil"/>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10</w:t>
            </w:r>
          </w:p>
        </w:tc>
        <w:tc>
          <w:tcPr>
            <w:tcW w:w="700" w:type="dxa"/>
            <w:tcBorders>
              <w:top w:val="nil"/>
              <w:left w:val="nil"/>
              <w:bottom w:val="nil"/>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12</w:t>
            </w:r>
          </w:p>
        </w:tc>
        <w:tc>
          <w:tcPr>
            <w:tcW w:w="700" w:type="dxa"/>
            <w:tcBorders>
              <w:top w:val="nil"/>
              <w:left w:val="nil"/>
              <w:bottom w:val="nil"/>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9</w:t>
            </w:r>
          </w:p>
        </w:tc>
      </w:tr>
      <w:tr w:rsidR="00470324" w:rsidRPr="00470324" w:rsidTr="00470324">
        <w:trPr>
          <w:trHeight w:val="255"/>
        </w:trPr>
        <w:tc>
          <w:tcPr>
            <w:tcW w:w="840" w:type="dxa"/>
            <w:tcBorders>
              <w:top w:val="nil"/>
              <w:left w:val="single" w:sz="4" w:space="0" w:color="auto"/>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rPr>
                <w:rFonts w:ascii="Arial" w:eastAsia="Times New Roman" w:hAnsi="Arial" w:cs="Arial"/>
                <w:b/>
                <w:bCs/>
                <w:sz w:val="20"/>
                <w:szCs w:val="20"/>
                <w:lang w:val="en-AU" w:eastAsia="en-AU" w:bidi="ar-SA"/>
              </w:rPr>
            </w:pPr>
            <w:r w:rsidRPr="00470324">
              <w:rPr>
                <w:rFonts w:ascii="Arial" w:eastAsia="Times New Roman" w:hAnsi="Arial" w:cs="Arial"/>
                <w:b/>
                <w:bCs/>
                <w:sz w:val="20"/>
                <w:szCs w:val="20"/>
                <w:lang w:val="en-AU" w:eastAsia="en-AU" w:bidi="ar-SA"/>
              </w:rPr>
              <w:t>Female</w:t>
            </w:r>
          </w:p>
        </w:tc>
        <w:tc>
          <w:tcPr>
            <w:tcW w:w="700" w:type="dxa"/>
            <w:tcBorders>
              <w:top w:val="nil"/>
              <w:left w:val="nil"/>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18</w:t>
            </w:r>
          </w:p>
        </w:tc>
        <w:tc>
          <w:tcPr>
            <w:tcW w:w="700" w:type="dxa"/>
            <w:tcBorders>
              <w:top w:val="nil"/>
              <w:left w:val="nil"/>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16</w:t>
            </w:r>
          </w:p>
        </w:tc>
        <w:tc>
          <w:tcPr>
            <w:tcW w:w="700" w:type="dxa"/>
            <w:tcBorders>
              <w:top w:val="nil"/>
              <w:left w:val="nil"/>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17</w:t>
            </w:r>
          </w:p>
        </w:tc>
        <w:tc>
          <w:tcPr>
            <w:tcW w:w="700" w:type="dxa"/>
            <w:tcBorders>
              <w:top w:val="nil"/>
              <w:left w:val="nil"/>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19</w:t>
            </w:r>
          </w:p>
        </w:tc>
        <w:tc>
          <w:tcPr>
            <w:tcW w:w="700" w:type="dxa"/>
            <w:tcBorders>
              <w:top w:val="nil"/>
              <w:left w:val="nil"/>
              <w:bottom w:val="single" w:sz="4" w:space="0" w:color="auto"/>
              <w:right w:val="single" w:sz="4" w:space="0" w:color="auto"/>
            </w:tcBorders>
            <w:shd w:val="clear" w:color="000000" w:fill="CCFFCC"/>
            <w:noWrap/>
            <w:vAlign w:val="bottom"/>
            <w:hideMark/>
          </w:tcPr>
          <w:p w:rsidR="00470324" w:rsidRPr="00470324" w:rsidRDefault="00470324" w:rsidP="00470324">
            <w:pPr>
              <w:spacing w:after="0" w:line="240" w:lineRule="auto"/>
              <w:jc w:val="center"/>
              <w:rPr>
                <w:rFonts w:ascii="Arial" w:eastAsia="Times New Roman" w:hAnsi="Arial" w:cs="Arial"/>
                <w:sz w:val="20"/>
                <w:szCs w:val="20"/>
                <w:lang w:val="en-AU" w:eastAsia="en-AU" w:bidi="ar-SA"/>
              </w:rPr>
            </w:pPr>
            <w:r w:rsidRPr="00470324">
              <w:rPr>
                <w:rFonts w:ascii="Arial" w:eastAsia="Times New Roman" w:hAnsi="Arial" w:cs="Arial"/>
                <w:sz w:val="20"/>
                <w:szCs w:val="20"/>
                <w:lang w:val="en-AU" w:eastAsia="en-AU" w:bidi="ar-SA"/>
              </w:rPr>
              <w:t>12</w:t>
            </w:r>
          </w:p>
        </w:tc>
      </w:tr>
    </w:tbl>
    <w:p w:rsidR="00470324" w:rsidRDefault="00470324" w:rsidP="00E618E8">
      <w:pPr>
        <w:pStyle w:val="ASRBodyText"/>
      </w:pPr>
      <w:r>
        <w:t>Secondary</w:t>
      </w:r>
    </w:p>
    <w:tbl>
      <w:tblPr>
        <w:tblW w:w="5100" w:type="dxa"/>
        <w:tblInd w:w="103" w:type="dxa"/>
        <w:tblLook w:val="04A0"/>
      </w:tblPr>
      <w:tblGrid>
        <w:gridCol w:w="1040"/>
        <w:gridCol w:w="760"/>
        <w:gridCol w:w="760"/>
        <w:gridCol w:w="760"/>
        <w:gridCol w:w="840"/>
        <w:gridCol w:w="940"/>
      </w:tblGrid>
      <w:tr w:rsidR="00EF5841" w:rsidRPr="00EF5841" w:rsidTr="00EF5841">
        <w:trPr>
          <w:trHeight w:val="255"/>
        </w:trPr>
        <w:tc>
          <w:tcPr>
            <w:tcW w:w="104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 </w:t>
            </w:r>
          </w:p>
        </w:tc>
        <w:tc>
          <w:tcPr>
            <w:tcW w:w="760" w:type="dxa"/>
            <w:tcBorders>
              <w:top w:val="single" w:sz="4" w:space="0" w:color="auto"/>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2006</w:t>
            </w:r>
          </w:p>
        </w:tc>
        <w:tc>
          <w:tcPr>
            <w:tcW w:w="760" w:type="dxa"/>
            <w:tcBorders>
              <w:top w:val="single" w:sz="4" w:space="0" w:color="auto"/>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2007</w:t>
            </w:r>
          </w:p>
        </w:tc>
        <w:tc>
          <w:tcPr>
            <w:tcW w:w="760" w:type="dxa"/>
            <w:tcBorders>
              <w:top w:val="single" w:sz="4" w:space="0" w:color="auto"/>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2008</w:t>
            </w:r>
          </w:p>
        </w:tc>
        <w:tc>
          <w:tcPr>
            <w:tcW w:w="840" w:type="dxa"/>
            <w:tcBorders>
              <w:top w:val="single" w:sz="4" w:space="0" w:color="auto"/>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2009</w:t>
            </w:r>
          </w:p>
        </w:tc>
        <w:tc>
          <w:tcPr>
            <w:tcW w:w="940" w:type="dxa"/>
            <w:tcBorders>
              <w:top w:val="single" w:sz="4" w:space="0" w:color="auto"/>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2010</w:t>
            </w:r>
          </w:p>
        </w:tc>
      </w:tr>
      <w:tr w:rsidR="00EF5841" w:rsidRPr="00EF5841" w:rsidTr="00EF5841">
        <w:trPr>
          <w:trHeight w:val="255"/>
        </w:trPr>
        <w:tc>
          <w:tcPr>
            <w:tcW w:w="1040" w:type="dxa"/>
            <w:tcBorders>
              <w:top w:val="nil"/>
              <w:left w:val="single" w:sz="4" w:space="0" w:color="auto"/>
              <w:bottom w:val="nil"/>
              <w:right w:val="single" w:sz="4" w:space="0" w:color="auto"/>
            </w:tcBorders>
            <w:shd w:val="clear" w:color="000000" w:fill="CCFFCC"/>
            <w:noWrap/>
            <w:vAlign w:val="bottom"/>
            <w:hideMark/>
          </w:tcPr>
          <w:p w:rsidR="00EF5841" w:rsidRPr="00EF5841" w:rsidRDefault="00EF5841" w:rsidP="00EF5841">
            <w:pPr>
              <w:spacing w:after="0" w:line="240" w:lineRule="auto"/>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Male</w:t>
            </w:r>
          </w:p>
        </w:tc>
        <w:tc>
          <w:tcPr>
            <w:tcW w:w="760" w:type="dxa"/>
            <w:tcBorders>
              <w:top w:val="nil"/>
              <w:left w:val="nil"/>
              <w:bottom w:val="nil"/>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6</w:t>
            </w:r>
          </w:p>
        </w:tc>
        <w:tc>
          <w:tcPr>
            <w:tcW w:w="760" w:type="dxa"/>
            <w:tcBorders>
              <w:top w:val="nil"/>
              <w:left w:val="nil"/>
              <w:bottom w:val="nil"/>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7</w:t>
            </w:r>
          </w:p>
        </w:tc>
        <w:tc>
          <w:tcPr>
            <w:tcW w:w="760" w:type="dxa"/>
            <w:tcBorders>
              <w:top w:val="nil"/>
              <w:left w:val="nil"/>
              <w:bottom w:val="nil"/>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7</w:t>
            </w:r>
          </w:p>
        </w:tc>
        <w:tc>
          <w:tcPr>
            <w:tcW w:w="840" w:type="dxa"/>
            <w:tcBorders>
              <w:top w:val="nil"/>
              <w:left w:val="nil"/>
              <w:bottom w:val="nil"/>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3</w:t>
            </w:r>
          </w:p>
        </w:tc>
        <w:tc>
          <w:tcPr>
            <w:tcW w:w="940" w:type="dxa"/>
            <w:tcBorders>
              <w:top w:val="nil"/>
              <w:left w:val="nil"/>
              <w:bottom w:val="nil"/>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2</w:t>
            </w:r>
          </w:p>
        </w:tc>
      </w:tr>
      <w:tr w:rsidR="00EF5841" w:rsidRPr="00EF5841" w:rsidTr="00EF5841">
        <w:trPr>
          <w:trHeight w:val="255"/>
        </w:trPr>
        <w:tc>
          <w:tcPr>
            <w:tcW w:w="1040" w:type="dxa"/>
            <w:tcBorders>
              <w:top w:val="nil"/>
              <w:left w:val="single" w:sz="4" w:space="0" w:color="auto"/>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rPr>
                <w:rFonts w:ascii="Arial" w:eastAsia="Times New Roman" w:hAnsi="Arial" w:cs="Arial"/>
                <w:b/>
                <w:bCs/>
                <w:sz w:val="20"/>
                <w:szCs w:val="20"/>
                <w:lang w:val="en-AU" w:eastAsia="en-AU" w:bidi="ar-SA"/>
              </w:rPr>
            </w:pPr>
            <w:r w:rsidRPr="00EF5841">
              <w:rPr>
                <w:rFonts w:ascii="Arial" w:eastAsia="Times New Roman" w:hAnsi="Arial" w:cs="Arial"/>
                <w:b/>
                <w:bCs/>
                <w:sz w:val="20"/>
                <w:szCs w:val="20"/>
                <w:lang w:val="en-AU" w:eastAsia="en-AU" w:bidi="ar-SA"/>
              </w:rPr>
              <w:t>Female</w:t>
            </w:r>
          </w:p>
        </w:tc>
        <w:tc>
          <w:tcPr>
            <w:tcW w:w="760" w:type="dxa"/>
            <w:tcBorders>
              <w:top w:val="nil"/>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4</w:t>
            </w:r>
          </w:p>
        </w:tc>
        <w:tc>
          <w:tcPr>
            <w:tcW w:w="760" w:type="dxa"/>
            <w:tcBorders>
              <w:top w:val="nil"/>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2</w:t>
            </w:r>
          </w:p>
        </w:tc>
        <w:tc>
          <w:tcPr>
            <w:tcW w:w="760" w:type="dxa"/>
            <w:tcBorders>
              <w:top w:val="nil"/>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2</w:t>
            </w:r>
          </w:p>
        </w:tc>
        <w:tc>
          <w:tcPr>
            <w:tcW w:w="840" w:type="dxa"/>
            <w:tcBorders>
              <w:top w:val="nil"/>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9</w:t>
            </w:r>
          </w:p>
        </w:tc>
        <w:tc>
          <w:tcPr>
            <w:tcW w:w="940" w:type="dxa"/>
            <w:tcBorders>
              <w:top w:val="nil"/>
              <w:left w:val="nil"/>
              <w:bottom w:val="single" w:sz="4" w:space="0" w:color="auto"/>
              <w:right w:val="single" w:sz="4" w:space="0" w:color="auto"/>
            </w:tcBorders>
            <w:shd w:val="clear" w:color="000000" w:fill="CCFFCC"/>
            <w:noWrap/>
            <w:vAlign w:val="bottom"/>
            <w:hideMark/>
          </w:tcPr>
          <w:p w:rsidR="00EF5841" w:rsidRPr="00EF5841" w:rsidRDefault="00EF5841" w:rsidP="00EF5841">
            <w:pPr>
              <w:spacing w:after="0" w:line="240" w:lineRule="auto"/>
              <w:jc w:val="center"/>
              <w:rPr>
                <w:rFonts w:ascii="Arial" w:eastAsia="Times New Roman" w:hAnsi="Arial" w:cs="Arial"/>
                <w:sz w:val="20"/>
                <w:szCs w:val="20"/>
                <w:lang w:val="en-AU" w:eastAsia="en-AU" w:bidi="ar-SA"/>
              </w:rPr>
            </w:pPr>
            <w:r w:rsidRPr="00EF5841">
              <w:rPr>
                <w:rFonts w:ascii="Arial" w:eastAsia="Times New Roman" w:hAnsi="Arial" w:cs="Arial"/>
                <w:sz w:val="20"/>
                <w:szCs w:val="20"/>
                <w:lang w:val="en-AU" w:eastAsia="en-AU" w:bidi="ar-SA"/>
              </w:rPr>
              <w:t>9</w:t>
            </w:r>
          </w:p>
        </w:tc>
      </w:tr>
    </w:tbl>
    <w:p w:rsidR="00EF5841" w:rsidRDefault="00EF5841" w:rsidP="00E618E8">
      <w:pPr>
        <w:pStyle w:val="ASRBodyText"/>
      </w:pPr>
    </w:p>
    <w:p w:rsidR="00EF5841" w:rsidRDefault="00EF5841" w:rsidP="00773D88">
      <w:pPr>
        <w:pStyle w:val="ASRHeading3"/>
        <w:rPr>
          <w:rFonts w:asciiTheme="minorHAnsi" w:hAnsiTheme="minorHAnsi"/>
          <w:b w:val="0"/>
          <w:bCs w:val="0"/>
          <w:sz w:val="22"/>
          <w:szCs w:val="22"/>
        </w:rPr>
      </w:pPr>
    </w:p>
    <w:p w:rsidR="00EF5841" w:rsidRDefault="00EF5841" w:rsidP="00773D88">
      <w:pPr>
        <w:pStyle w:val="ASRHeading3"/>
        <w:rPr>
          <w:rFonts w:asciiTheme="minorHAnsi" w:hAnsiTheme="minorHAnsi"/>
          <w:b w:val="0"/>
          <w:bCs w:val="0"/>
          <w:sz w:val="22"/>
          <w:szCs w:val="22"/>
        </w:rPr>
      </w:pPr>
    </w:p>
    <w:p w:rsidR="00EF5841" w:rsidRDefault="00EF5841" w:rsidP="00773D88">
      <w:pPr>
        <w:pStyle w:val="ASRHeading3"/>
        <w:rPr>
          <w:rFonts w:asciiTheme="minorHAnsi" w:hAnsiTheme="minorHAnsi"/>
          <w:b w:val="0"/>
          <w:bCs w:val="0"/>
          <w:sz w:val="22"/>
          <w:szCs w:val="22"/>
        </w:rPr>
      </w:pPr>
    </w:p>
    <w:p w:rsidR="00BD4A1A" w:rsidRDefault="00BD4A1A" w:rsidP="00773D88">
      <w:pPr>
        <w:pStyle w:val="ASRHeading3"/>
      </w:pPr>
      <w:r>
        <w:lastRenderedPageBreak/>
        <w:t>Student attendance profile</w:t>
      </w:r>
    </w:p>
    <w:p w:rsidR="00D460A7" w:rsidRDefault="00D460A7" w:rsidP="00773D88">
      <w:pPr>
        <w:pStyle w:val="ASRHeading3"/>
      </w:pPr>
      <w:r w:rsidRPr="00D460A7">
        <w:rPr>
          <w:noProof/>
          <w:lang w:val="en-AU" w:eastAsia="en-AU" w:bidi="ar-SA"/>
        </w:rPr>
        <w:drawing>
          <wp:inline distT="0" distB="0" distL="0" distR="0">
            <wp:extent cx="2835275" cy="2202544"/>
            <wp:effectExtent l="19050" t="0" r="22225" b="7256"/>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14CC" w:rsidRDefault="000A14CC" w:rsidP="00470324">
      <w:pPr>
        <w:pStyle w:val="ASRBodyText"/>
      </w:pPr>
      <w:r w:rsidRPr="000A14CC">
        <w:rPr>
          <w:noProof/>
          <w:lang w:val="en-AU" w:eastAsia="en-AU" w:bidi="ar-SA"/>
        </w:rPr>
        <w:drawing>
          <wp:inline distT="0" distB="0" distL="0" distR="0">
            <wp:extent cx="2835275" cy="1937615"/>
            <wp:effectExtent l="19050" t="0" r="22225" b="548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60A7" w:rsidRPr="00D460A7" w:rsidRDefault="00D460A7" w:rsidP="00470324">
      <w:pPr>
        <w:pStyle w:val="ASRBodyText"/>
      </w:pPr>
      <w:r w:rsidRPr="00D460A7">
        <w:t xml:space="preserve">The attendance </w:t>
      </w:r>
      <w:proofErr w:type="gramStart"/>
      <w:r w:rsidRPr="00D460A7">
        <w:t>rates have remained over 90% and continues</w:t>
      </w:r>
      <w:proofErr w:type="gramEnd"/>
      <w:r w:rsidRPr="00D460A7">
        <w:t xml:space="preserve"> to be above the region and State figures. With such a </w:t>
      </w:r>
      <w:r>
        <w:t xml:space="preserve">small cohort the figures will fluctuate due to the attendance patterns of a very small number of students. </w:t>
      </w:r>
    </w:p>
    <w:p w:rsidR="002A5C43" w:rsidRDefault="002A5C43" w:rsidP="00773D88">
      <w:pPr>
        <w:pStyle w:val="ASRHeading3"/>
      </w:pPr>
      <w:r>
        <w:t>Management of non-attendance</w:t>
      </w:r>
    </w:p>
    <w:sdt>
      <w:sdtPr>
        <w:id w:val="11966355"/>
        <w:placeholder>
          <w:docPart w:val="DefaultPlaceholder_22675703"/>
        </w:placeholder>
        <w:text/>
      </w:sdtPr>
      <w:sdtContent>
        <w:p w:rsidR="002A5C43" w:rsidRPr="00E618E8" w:rsidRDefault="00D460A7" w:rsidP="00E618E8">
          <w:pPr>
            <w:pStyle w:val="ASRBodyText"/>
          </w:pPr>
          <w:r>
            <w:t xml:space="preserve">Regular attendance at school is fundamental to the success and well being of students. The school engages in regular evaluations of roll marking and attendance monitoring procedures. Through the use of the Home School Liaison Officer, the Aboriginal Schools Liaison Officer, the Aboriginal Education Officer and staff the school quickly responds to support students with attendance issues. </w:t>
          </w:r>
        </w:p>
      </w:sdtContent>
    </w:sdt>
    <w:p w:rsidR="002A5C43" w:rsidRDefault="002A5C43" w:rsidP="00426C94">
      <w:pPr>
        <w:pStyle w:val="ASRHeading3"/>
      </w:pPr>
      <w:r>
        <w:t>Class sizes</w:t>
      </w:r>
    </w:p>
    <w:p w:rsidR="002A5C43" w:rsidRPr="00E618E8" w:rsidRDefault="002A5C43" w:rsidP="00E618E8">
      <w:pPr>
        <w:pStyle w:val="ASRBodyText"/>
      </w:pPr>
      <w:r w:rsidRPr="00E618E8">
        <w:t>In March 2003 the Government announced its commitment to publish primary class sizes in annual school reports in order to provide parents with as much local information as possible.</w:t>
      </w:r>
    </w:p>
    <w:p w:rsidR="002A5C43" w:rsidRPr="00E618E8" w:rsidRDefault="002A5C43" w:rsidP="00E618E8">
      <w:pPr>
        <w:pStyle w:val="ASRBodyText"/>
      </w:pPr>
      <w:r w:rsidRPr="00E618E8">
        <w:t xml:space="preserve">The following table shows our </w:t>
      </w:r>
      <w:r w:rsidR="0060625E">
        <w:t xml:space="preserve">primary </w:t>
      </w:r>
      <w:r w:rsidRPr="00E618E8">
        <w:t>class sizes as reported at the 2010 class size audit conducted on Wednesday 17 March 2010.</w:t>
      </w:r>
    </w:p>
    <w:tbl>
      <w:tblPr>
        <w:tblW w:w="4080" w:type="dxa"/>
        <w:tblInd w:w="103" w:type="dxa"/>
        <w:tblLook w:val="04A0"/>
      </w:tblPr>
      <w:tblGrid>
        <w:gridCol w:w="1020"/>
        <w:gridCol w:w="1020"/>
        <w:gridCol w:w="1020"/>
        <w:gridCol w:w="1020"/>
      </w:tblGrid>
      <w:tr w:rsidR="006272A1" w:rsidRPr="006272A1" w:rsidTr="006272A1">
        <w:trPr>
          <w:trHeight w:val="255"/>
        </w:trPr>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72A1" w:rsidRPr="006272A1" w:rsidRDefault="006272A1" w:rsidP="006272A1">
            <w:pPr>
              <w:spacing w:after="0" w:line="240" w:lineRule="auto"/>
              <w:rPr>
                <w:rFonts w:ascii="Arial" w:eastAsia="Times New Roman" w:hAnsi="Arial" w:cs="Arial"/>
                <w:b/>
                <w:bCs/>
                <w:sz w:val="20"/>
                <w:szCs w:val="20"/>
                <w:lang w:val="en-AU" w:eastAsia="en-AU" w:bidi="ar-SA"/>
              </w:rPr>
            </w:pPr>
            <w:r w:rsidRPr="006272A1">
              <w:rPr>
                <w:rFonts w:ascii="Arial" w:eastAsia="Times New Roman" w:hAnsi="Arial" w:cs="Arial"/>
                <w:b/>
                <w:bCs/>
                <w:sz w:val="20"/>
                <w:szCs w:val="20"/>
                <w:lang w:val="en-AU" w:eastAsia="en-AU" w:bidi="ar-SA"/>
              </w:rPr>
              <w:lastRenderedPageBreak/>
              <w:t>Roll Class</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72A1" w:rsidRPr="006272A1" w:rsidRDefault="006272A1" w:rsidP="006272A1">
            <w:pPr>
              <w:spacing w:after="0" w:line="240" w:lineRule="auto"/>
              <w:jc w:val="center"/>
              <w:rPr>
                <w:rFonts w:ascii="Arial" w:eastAsia="Times New Roman" w:hAnsi="Arial" w:cs="Arial"/>
                <w:b/>
                <w:bCs/>
                <w:sz w:val="20"/>
                <w:szCs w:val="20"/>
                <w:lang w:val="en-AU" w:eastAsia="en-AU" w:bidi="ar-SA"/>
              </w:rPr>
            </w:pPr>
            <w:r w:rsidRPr="006272A1">
              <w:rPr>
                <w:rFonts w:ascii="Arial" w:eastAsia="Times New Roman" w:hAnsi="Arial" w:cs="Arial"/>
                <w:b/>
                <w:bCs/>
                <w:sz w:val="20"/>
                <w:szCs w:val="20"/>
                <w:lang w:val="en-AU" w:eastAsia="en-AU" w:bidi="ar-SA"/>
              </w:rPr>
              <w:t>Year</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72A1" w:rsidRPr="006272A1" w:rsidRDefault="006272A1" w:rsidP="006272A1">
            <w:pPr>
              <w:spacing w:after="0" w:line="240" w:lineRule="auto"/>
              <w:jc w:val="center"/>
              <w:rPr>
                <w:rFonts w:ascii="Arial" w:eastAsia="Times New Roman" w:hAnsi="Arial" w:cs="Arial"/>
                <w:b/>
                <w:bCs/>
                <w:sz w:val="20"/>
                <w:szCs w:val="20"/>
                <w:lang w:val="en-AU" w:eastAsia="en-AU" w:bidi="ar-SA"/>
              </w:rPr>
            </w:pPr>
            <w:r w:rsidRPr="006272A1">
              <w:rPr>
                <w:rFonts w:ascii="Arial" w:eastAsia="Times New Roman" w:hAnsi="Arial" w:cs="Arial"/>
                <w:b/>
                <w:bCs/>
                <w:sz w:val="20"/>
                <w:szCs w:val="20"/>
                <w:lang w:val="en-AU" w:eastAsia="en-AU" w:bidi="ar-SA"/>
              </w:rPr>
              <w:t>Total per Year</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72A1" w:rsidRPr="006272A1" w:rsidRDefault="006272A1" w:rsidP="006272A1">
            <w:pPr>
              <w:spacing w:after="0" w:line="240" w:lineRule="auto"/>
              <w:jc w:val="center"/>
              <w:rPr>
                <w:rFonts w:ascii="Arial" w:eastAsia="Times New Roman" w:hAnsi="Arial" w:cs="Arial"/>
                <w:b/>
                <w:bCs/>
                <w:sz w:val="20"/>
                <w:szCs w:val="20"/>
                <w:lang w:val="en-AU" w:eastAsia="en-AU" w:bidi="ar-SA"/>
              </w:rPr>
            </w:pPr>
            <w:r w:rsidRPr="006272A1">
              <w:rPr>
                <w:rFonts w:ascii="Arial" w:eastAsia="Times New Roman" w:hAnsi="Arial" w:cs="Arial"/>
                <w:b/>
                <w:bCs/>
                <w:sz w:val="20"/>
                <w:szCs w:val="20"/>
                <w:lang w:val="en-AU" w:eastAsia="en-AU" w:bidi="ar-SA"/>
              </w:rPr>
              <w:t>Total in Class</w:t>
            </w:r>
          </w:p>
        </w:tc>
      </w:tr>
      <w:tr w:rsidR="006272A1" w:rsidRPr="006272A1" w:rsidTr="006272A1">
        <w:trPr>
          <w:trHeight w:val="255"/>
        </w:trPr>
        <w:tc>
          <w:tcPr>
            <w:tcW w:w="1020" w:type="dxa"/>
            <w:vMerge/>
            <w:tcBorders>
              <w:top w:val="single" w:sz="4" w:space="0" w:color="auto"/>
              <w:left w:val="single" w:sz="4" w:space="0" w:color="auto"/>
              <w:bottom w:val="single" w:sz="4" w:space="0" w:color="000000"/>
              <w:right w:val="single" w:sz="4" w:space="0" w:color="auto"/>
            </w:tcBorders>
            <w:vAlign w:val="center"/>
            <w:hideMark/>
          </w:tcPr>
          <w:p w:rsidR="006272A1" w:rsidRPr="006272A1" w:rsidRDefault="006272A1" w:rsidP="006272A1">
            <w:pPr>
              <w:spacing w:after="0" w:line="240" w:lineRule="auto"/>
              <w:rPr>
                <w:rFonts w:ascii="Arial" w:eastAsia="Times New Roman" w:hAnsi="Arial" w:cs="Arial"/>
                <w:b/>
                <w:bCs/>
                <w:sz w:val="20"/>
                <w:szCs w:val="20"/>
                <w:lang w:val="en-AU" w:eastAsia="en-AU" w:bidi="ar-SA"/>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6272A1" w:rsidRPr="006272A1" w:rsidRDefault="006272A1" w:rsidP="006272A1">
            <w:pPr>
              <w:spacing w:after="0" w:line="240" w:lineRule="auto"/>
              <w:rPr>
                <w:rFonts w:ascii="Arial" w:eastAsia="Times New Roman" w:hAnsi="Arial" w:cs="Arial"/>
                <w:b/>
                <w:bCs/>
                <w:sz w:val="20"/>
                <w:szCs w:val="20"/>
                <w:lang w:val="en-AU" w:eastAsia="en-AU" w:bidi="ar-SA"/>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6272A1" w:rsidRPr="006272A1" w:rsidRDefault="006272A1" w:rsidP="006272A1">
            <w:pPr>
              <w:spacing w:after="0" w:line="240" w:lineRule="auto"/>
              <w:rPr>
                <w:rFonts w:ascii="Arial" w:eastAsia="Times New Roman" w:hAnsi="Arial" w:cs="Arial"/>
                <w:b/>
                <w:bCs/>
                <w:sz w:val="20"/>
                <w:szCs w:val="20"/>
                <w:lang w:val="en-AU" w:eastAsia="en-AU" w:bidi="ar-SA"/>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6272A1" w:rsidRPr="006272A1" w:rsidRDefault="006272A1" w:rsidP="006272A1">
            <w:pPr>
              <w:spacing w:after="0" w:line="240" w:lineRule="auto"/>
              <w:rPr>
                <w:rFonts w:ascii="Arial" w:eastAsia="Times New Roman" w:hAnsi="Arial" w:cs="Arial"/>
                <w:b/>
                <w:bCs/>
                <w:sz w:val="20"/>
                <w:szCs w:val="20"/>
                <w:lang w:val="en-AU" w:eastAsia="en-AU" w:bidi="ar-SA"/>
              </w:rPr>
            </w:pPr>
          </w:p>
        </w:tc>
      </w:tr>
      <w:tr w:rsidR="006272A1" w:rsidRPr="006272A1" w:rsidTr="006272A1">
        <w:trPr>
          <w:trHeight w:val="255"/>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K-2</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K</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9</w:t>
            </w:r>
          </w:p>
        </w:tc>
      </w:tr>
      <w:tr w:rsidR="006272A1" w:rsidRPr="006272A1" w:rsidTr="006272A1">
        <w:trPr>
          <w:trHeight w:val="255"/>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K-2</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1</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2</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9</w:t>
            </w:r>
          </w:p>
        </w:tc>
      </w:tr>
      <w:tr w:rsidR="006272A1" w:rsidRPr="006272A1" w:rsidTr="006272A1">
        <w:trPr>
          <w:trHeight w:val="255"/>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K-2</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2</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4</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9</w:t>
            </w:r>
          </w:p>
        </w:tc>
      </w:tr>
      <w:tr w:rsidR="006272A1" w:rsidRPr="006272A1" w:rsidTr="006272A1">
        <w:trPr>
          <w:trHeight w:val="255"/>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3/4</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6</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9</w:t>
            </w:r>
          </w:p>
        </w:tc>
      </w:tr>
      <w:tr w:rsidR="006272A1" w:rsidRPr="006272A1" w:rsidTr="006272A1">
        <w:trPr>
          <w:trHeight w:val="270"/>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3/4</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4</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9</w:t>
            </w:r>
          </w:p>
        </w:tc>
      </w:tr>
      <w:tr w:rsidR="006272A1" w:rsidRPr="006272A1" w:rsidTr="006272A1">
        <w:trPr>
          <w:trHeight w:val="285"/>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5/6</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5</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3</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8</w:t>
            </w:r>
          </w:p>
        </w:tc>
      </w:tr>
      <w:tr w:rsidR="006272A1" w:rsidRPr="006272A1" w:rsidTr="006272A1">
        <w:trPr>
          <w:trHeight w:val="270"/>
        </w:trPr>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5/6</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6</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5</w:t>
            </w:r>
          </w:p>
        </w:tc>
        <w:tc>
          <w:tcPr>
            <w:tcW w:w="1020" w:type="dxa"/>
            <w:tcBorders>
              <w:top w:val="nil"/>
              <w:left w:val="nil"/>
              <w:bottom w:val="nil"/>
              <w:right w:val="nil"/>
            </w:tcBorders>
            <w:shd w:val="clear" w:color="auto" w:fill="auto"/>
            <w:noWrap/>
            <w:vAlign w:val="bottom"/>
            <w:hideMark/>
          </w:tcPr>
          <w:p w:rsidR="006272A1" w:rsidRPr="006272A1" w:rsidRDefault="006272A1" w:rsidP="006272A1">
            <w:pPr>
              <w:spacing w:after="0" w:line="240" w:lineRule="auto"/>
              <w:jc w:val="center"/>
              <w:rPr>
                <w:rFonts w:ascii="Arial" w:eastAsia="Times New Roman" w:hAnsi="Arial" w:cs="Arial"/>
                <w:sz w:val="20"/>
                <w:szCs w:val="20"/>
                <w:lang w:val="en-AU" w:eastAsia="en-AU" w:bidi="ar-SA"/>
              </w:rPr>
            </w:pPr>
            <w:r w:rsidRPr="006272A1">
              <w:rPr>
                <w:rFonts w:ascii="Arial" w:eastAsia="Times New Roman" w:hAnsi="Arial" w:cs="Arial"/>
                <w:sz w:val="20"/>
                <w:szCs w:val="20"/>
                <w:lang w:val="en-AU" w:eastAsia="en-AU" w:bidi="ar-SA"/>
              </w:rPr>
              <w:t>8</w:t>
            </w:r>
          </w:p>
        </w:tc>
      </w:tr>
    </w:tbl>
    <w:p w:rsidR="006272A1" w:rsidRPr="006272A1" w:rsidRDefault="006272A1" w:rsidP="00A023F0">
      <w:pPr>
        <w:pStyle w:val="ASRHeading3"/>
        <w:rPr>
          <w:rFonts w:asciiTheme="minorHAnsi" w:hAnsiTheme="minorHAnsi"/>
          <w:b w:val="0"/>
          <w:sz w:val="22"/>
          <w:szCs w:val="22"/>
        </w:rPr>
      </w:pPr>
      <w:r w:rsidRPr="006272A1">
        <w:rPr>
          <w:rFonts w:asciiTheme="minorHAnsi" w:hAnsiTheme="minorHAnsi"/>
          <w:b w:val="0"/>
          <w:sz w:val="22"/>
          <w:szCs w:val="22"/>
        </w:rPr>
        <w:t xml:space="preserve">Class sizes are well below the maximum class size allowable. </w:t>
      </w:r>
    </w:p>
    <w:p w:rsidR="002A5C43" w:rsidRDefault="002A5C43" w:rsidP="00A023F0">
      <w:pPr>
        <w:pStyle w:val="ASRHeading3"/>
      </w:pPr>
      <w:r>
        <w:t>Structure of classes</w:t>
      </w:r>
    </w:p>
    <w:sdt>
      <w:sdtPr>
        <w:id w:val="11966359"/>
        <w:placeholder>
          <w:docPart w:val="DefaultPlaceholder_22675703"/>
        </w:placeholder>
        <w:text/>
      </w:sdtPr>
      <w:sdtContent>
        <w:p w:rsidR="002A5C43" w:rsidRPr="003628C9" w:rsidRDefault="006272A1" w:rsidP="003628C9">
          <w:pPr>
            <w:pStyle w:val="ASRBodyText"/>
          </w:pPr>
          <w:r w:rsidRPr="003628C9">
            <w:t xml:space="preserve">Where possible, classes are combined into K-2, 3-4, and 5-6 for Primary. Secondary classes are combined into 7-8, 9-10, 11, and 12. </w:t>
          </w:r>
        </w:p>
      </w:sdtContent>
    </w:sdt>
    <w:p w:rsidR="002A5C43" w:rsidRDefault="002A5C43" w:rsidP="00426C94">
      <w:pPr>
        <w:pStyle w:val="ASRHeading3"/>
      </w:pPr>
      <w:r>
        <w:t>Retention to Year 12</w:t>
      </w:r>
    </w:p>
    <w:sdt>
      <w:sdtPr>
        <w:id w:val="11966360"/>
        <w:placeholder>
          <w:docPart w:val="DefaultPlaceholder_22675703"/>
        </w:placeholder>
        <w:text/>
      </w:sdtPr>
      <w:sdtContent>
        <w:p w:rsidR="002A5C43" w:rsidRPr="00E618E8" w:rsidRDefault="006272A1" w:rsidP="00E618E8">
          <w:pPr>
            <w:pStyle w:val="ASRBodyText"/>
          </w:pPr>
          <w:r>
            <w:t xml:space="preserve">Due to the small number of enrolments at Ivanhoe Central School the retention rates from the Year 10 to Year 12 are not applicable. </w:t>
          </w:r>
        </w:p>
      </w:sdtContent>
    </w:sdt>
    <w:p w:rsidR="002A5C43" w:rsidRDefault="002A5C43" w:rsidP="0061378B">
      <w:pPr>
        <w:pStyle w:val="ASRHeading3"/>
      </w:pPr>
      <w:r>
        <w:t>Post-school destinations</w:t>
      </w:r>
    </w:p>
    <w:sdt>
      <w:sdtPr>
        <w:id w:val="3350851"/>
        <w:placeholder>
          <w:docPart w:val="5F2E0941FD5745F48952C716C65AB364"/>
        </w:placeholder>
        <w:text/>
      </w:sdtPr>
      <w:sdtContent>
        <w:p w:rsidR="005F7BD6" w:rsidRDefault="006272A1" w:rsidP="005F7BD6">
          <w:pPr>
            <w:pStyle w:val="ASRBodyText"/>
          </w:pPr>
          <w:r>
            <w:t xml:space="preserve">There were no Year 12 students attending Ivanhoe Central School in 2010. </w:t>
          </w:r>
        </w:p>
      </w:sdtContent>
    </w:sdt>
    <w:p w:rsidR="002A5C43" w:rsidRDefault="002A5C43" w:rsidP="0061378B">
      <w:pPr>
        <w:pStyle w:val="ASRHeading3"/>
      </w:pPr>
      <w:r>
        <w:t xml:space="preserve">Year 12 </w:t>
      </w:r>
      <w:r w:rsidRPr="0061378B">
        <w:t>students</w:t>
      </w:r>
      <w:r>
        <w:t xml:space="preserve"> undertaking vocational or trade training</w:t>
      </w:r>
    </w:p>
    <w:sdt>
      <w:sdtPr>
        <w:id w:val="11966361"/>
        <w:placeholder>
          <w:docPart w:val="DefaultPlaceholder_22675703"/>
        </w:placeholder>
        <w:text/>
      </w:sdtPr>
      <w:sdtContent>
        <w:p w:rsidR="002A5C43" w:rsidRPr="00E618E8" w:rsidRDefault="006272A1" w:rsidP="00E618E8">
          <w:pPr>
            <w:pStyle w:val="ASRBodyText"/>
          </w:pPr>
          <w:r>
            <w:t xml:space="preserve">There were no Year 12 students attending Ivanhoe Central School in 2010. </w:t>
          </w:r>
        </w:p>
      </w:sdtContent>
    </w:sdt>
    <w:p w:rsidR="002A5C43" w:rsidRDefault="002A5C43" w:rsidP="00773D88">
      <w:pPr>
        <w:pStyle w:val="ASRHeading3"/>
      </w:pPr>
      <w:r>
        <w:t xml:space="preserve">Year 12 students attaining HSC or equivalent vocational educational qualification </w:t>
      </w:r>
    </w:p>
    <w:sdt>
      <w:sdtPr>
        <w:id w:val="11966362"/>
        <w:placeholder>
          <w:docPart w:val="DefaultPlaceholder_22675703"/>
        </w:placeholder>
        <w:text/>
      </w:sdtPr>
      <w:sdtContent>
        <w:p w:rsidR="002A5C43" w:rsidRPr="00E618E8" w:rsidRDefault="006272A1" w:rsidP="00E618E8">
          <w:pPr>
            <w:pStyle w:val="ASRBodyText"/>
          </w:pPr>
          <w:r>
            <w:t>Year 11 and Year 10 students achieved HSC qualifications in Metals and Engineering and Construction due to participating in Frameworks Courses.</w:t>
          </w:r>
        </w:p>
      </w:sdtContent>
    </w:sdt>
    <w:p w:rsidR="002A5C43" w:rsidRDefault="002A5C43" w:rsidP="002A5C43">
      <w:pPr>
        <w:pStyle w:val="ASRHeading2"/>
      </w:pPr>
      <w:r>
        <w:t>Staff information</w:t>
      </w:r>
    </w:p>
    <w:p w:rsidR="002A5C43" w:rsidRPr="0060625E" w:rsidRDefault="002A5C43" w:rsidP="0060625E">
      <w:pPr>
        <w:pStyle w:val="ASRBodyText"/>
      </w:pPr>
      <w:r w:rsidRPr="0060625E">
        <w:t>It is a requirement that the reporting of information for all staff must be consistent with privacy and personal information policies</w:t>
      </w:r>
    </w:p>
    <w:p w:rsidR="002A5C43" w:rsidRDefault="002A5C43" w:rsidP="00773D88">
      <w:pPr>
        <w:pStyle w:val="ASRHeading3"/>
      </w:pPr>
      <w:r>
        <w:t>Staff establishment</w:t>
      </w:r>
    </w:p>
    <w:tbl>
      <w:tblPr>
        <w:tblW w:w="0" w:type="auto"/>
        <w:tblBorders>
          <w:top w:val="single" w:sz="8" w:space="0" w:color="F79646"/>
          <w:bottom w:val="single" w:sz="8" w:space="0" w:color="F79646"/>
        </w:tblBorders>
        <w:tblLayout w:type="fixed"/>
        <w:tblLook w:val="00A0"/>
      </w:tblPr>
      <w:tblGrid>
        <w:gridCol w:w="3706"/>
        <w:gridCol w:w="975"/>
      </w:tblGrid>
      <w:tr w:rsidR="002A5C43" w:rsidRPr="00CC69AC" w:rsidTr="002C09AB">
        <w:tc>
          <w:tcPr>
            <w:tcW w:w="3706"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Position</w:t>
            </w:r>
          </w:p>
        </w:tc>
        <w:tc>
          <w:tcPr>
            <w:tcW w:w="975"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Number</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Principal</w:t>
            </w:r>
          </w:p>
        </w:tc>
        <w:tc>
          <w:tcPr>
            <w:tcW w:w="975" w:type="dxa"/>
            <w:tcBorders>
              <w:left w:val="nil"/>
              <w:right w:val="nil"/>
            </w:tcBorders>
            <w:shd w:val="clear" w:color="auto" w:fill="FDE4D0"/>
          </w:tcPr>
          <w:p w:rsidR="002A5C43" w:rsidRPr="00CC69AC" w:rsidRDefault="006272A1"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Deputy Principal(s)</w:t>
            </w:r>
          </w:p>
        </w:tc>
        <w:tc>
          <w:tcPr>
            <w:tcW w:w="975" w:type="dxa"/>
          </w:tcPr>
          <w:p w:rsidR="002A5C43" w:rsidRPr="00CC69AC" w:rsidRDefault="005D5433"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Assistant Principal(s)</w:t>
            </w:r>
          </w:p>
        </w:tc>
        <w:tc>
          <w:tcPr>
            <w:tcW w:w="975" w:type="dxa"/>
            <w:tcBorders>
              <w:left w:val="nil"/>
              <w:right w:val="nil"/>
            </w:tcBorders>
            <w:shd w:val="clear" w:color="auto" w:fill="FDE4D0"/>
          </w:tcPr>
          <w:p w:rsidR="002A5C43" w:rsidRPr="00CC69AC" w:rsidRDefault="005D5433"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Head Teachers</w:t>
            </w:r>
          </w:p>
        </w:tc>
        <w:tc>
          <w:tcPr>
            <w:tcW w:w="975" w:type="dxa"/>
          </w:tcPr>
          <w:p w:rsidR="002A5C43" w:rsidRPr="00CC69AC" w:rsidRDefault="005D5433" w:rsidP="002C09AB">
            <w:pPr>
              <w:pStyle w:val="ASRTableText"/>
              <w:tabs>
                <w:tab w:val="decimal" w:pos="298"/>
              </w:tabs>
            </w:pPr>
            <w:r>
              <w:t>1</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Classroom Teachers</w:t>
            </w:r>
          </w:p>
        </w:tc>
        <w:tc>
          <w:tcPr>
            <w:tcW w:w="975" w:type="dxa"/>
            <w:tcBorders>
              <w:left w:val="nil"/>
              <w:right w:val="nil"/>
            </w:tcBorders>
            <w:shd w:val="clear" w:color="auto" w:fill="FDE4D0"/>
          </w:tcPr>
          <w:p w:rsidR="002A5C43" w:rsidRPr="00CC69AC" w:rsidRDefault="00C556B4" w:rsidP="002C09AB">
            <w:pPr>
              <w:pStyle w:val="ASRTableText"/>
              <w:tabs>
                <w:tab w:val="decimal" w:pos="298"/>
              </w:tabs>
            </w:pPr>
            <w:r>
              <w:t>4</w:t>
            </w:r>
          </w:p>
        </w:tc>
      </w:tr>
      <w:tr w:rsidR="002A5C43" w:rsidRPr="00CC69AC" w:rsidTr="002C09AB">
        <w:tc>
          <w:tcPr>
            <w:tcW w:w="3706" w:type="dxa"/>
          </w:tcPr>
          <w:p w:rsidR="002A5C43" w:rsidRPr="00CC69AC" w:rsidRDefault="002A5C43" w:rsidP="002C09AB">
            <w:pPr>
              <w:pStyle w:val="ASRTableText"/>
              <w:rPr>
                <w:b/>
                <w:bCs/>
              </w:rPr>
            </w:pPr>
            <w:r w:rsidRPr="00CC69AC">
              <w:rPr>
                <w:b/>
                <w:bCs/>
              </w:rPr>
              <w:t>Teacher of Emotional Disabilities</w:t>
            </w:r>
          </w:p>
        </w:tc>
        <w:tc>
          <w:tcPr>
            <w:tcW w:w="975" w:type="dxa"/>
          </w:tcPr>
          <w:p w:rsidR="002A5C43" w:rsidRPr="00CC69AC" w:rsidRDefault="005D5433"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Mild Intellectual Disabilities</w:t>
            </w:r>
          </w:p>
        </w:tc>
        <w:tc>
          <w:tcPr>
            <w:tcW w:w="975" w:type="dxa"/>
            <w:tcBorders>
              <w:left w:val="nil"/>
              <w:right w:val="nil"/>
            </w:tcBorders>
            <w:shd w:val="clear" w:color="auto" w:fill="FDE4D0"/>
          </w:tcPr>
          <w:p w:rsidR="002A5C43" w:rsidRPr="00CC69AC" w:rsidRDefault="005D5433"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r w:rsidRPr="00CC69AC">
              <w:rPr>
                <w:b/>
                <w:bCs/>
              </w:rPr>
              <w:lastRenderedPageBreak/>
              <w:t>Teacher of Reading Recovery</w:t>
            </w:r>
          </w:p>
        </w:tc>
        <w:tc>
          <w:tcPr>
            <w:tcW w:w="975" w:type="dxa"/>
          </w:tcPr>
          <w:p w:rsidR="002A5C43" w:rsidRPr="00CC69AC" w:rsidRDefault="005D5433"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Support Teacher Learning Assistance</w:t>
            </w:r>
          </w:p>
        </w:tc>
        <w:tc>
          <w:tcPr>
            <w:tcW w:w="975" w:type="dxa"/>
            <w:tcBorders>
              <w:left w:val="nil"/>
              <w:right w:val="nil"/>
            </w:tcBorders>
            <w:shd w:val="clear" w:color="auto" w:fill="FDE4D0"/>
          </w:tcPr>
          <w:p w:rsidR="002A5C43" w:rsidRPr="00CC69AC" w:rsidRDefault="005D5433"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r w:rsidRPr="00CC69AC">
              <w:rPr>
                <w:b/>
                <w:bCs/>
              </w:rPr>
              <w:t>Teacher Librarian</w:t>
            </w:r>
          </w:p>
        </w:tc>
        <w:tc>
          <w:tcPr>
            <w:tcW w:w="975" w:type="dxa"/>
          </w:tcPr>
          <w:p w:rsidR="002A5C43" w:rsidRPr="00CC69AC" w:rsidRDefault="005D5433"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ESL</w:t>
            </w:r>
          </w:p>
        </w:tc>
        <w:tc>
          <w:tcPr>
            <w:tcW w:w="975" w:type="dxa"/>
            <w:tcBorders>
              <w:left w:val="nil"/>
              <w:right w:val="nil"/>
            </w:tcBorders>
            <w:shd w:val="clear" w:color="auto" w:fill="FDE4D0"/>
          </w:tcPr>
          <w:p w:rsidR="002A5C43" w:rsidRPr="00CC69AC" w:rsidRDefault="005D5433"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proofErr w:type="spellStart"/>
            <w:r w:rsidRPr="00CC69AC">
              <w:rPr>
                <w:b/>
                <w:bCs/>
              </w:rPr>
              <w:t>Counsellor</w:t>
            </w:r>
            <w:proofErr w:type="spellEnd"/>
          </w:p>
        </w:tc>
        <w:tc>
          <w:tcPr>
            <w:tcW w:w="975" w:type="dxa"/>
          </w:tcPr>
          <w:p w:rsidR="002A5C43" w:rsidRPr="00CC69AC" w:rsidRDefault="005D5433"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School Administrative &amp; Support Staff</w:t>
            </w:r>
          </w:p>
        </w:tc>
        <w:tc>
          <w:tcPr>
            <w:tcW w:w="975" w:type="dxa"/>
            <w:tcBorders>
              <w:left w:val="nil"/>
              <w:right w:val="nil"/>
            </w:tcBorders>
            <w:shd w:val="clear" w:color="auto" w:fill="FDE4D0"/>
          </w:tcPr>
          <w:p w:rsidR="002A5C43" w:rsidRPr="00CC69AC" w:rsidRDefault="00C556B4" w:rsidP="002C09AB">
            <w:pPr>
              <w:pStyle w:val="ASRTableText"/>
              <w:tabs>
                <w:tab w:val="decimal" w:pos="298"/>
              </w:tabs>
            </w:pPr>
            <w:r>
              <w:t>4</w:t>
            </w:r>
          </w:p>
        </w:tc>
      </w:tr>
      <w:tr w:rsidR="002A5C43" w:rsidRPr="00CC69AC" w:rsidTr="002C09AB">
        <w:tc>
          <w:tcPr>
            <w:tcW w:w="3706" w:type="dxa"/>
            <w:tcBorders>
              <w:bottom w:val="single" w:sz="8" w:space="0" w:color="F79646"/>
            </w:tcBorders>
          </w:tcPr>
          <w:p w:rsidR="002A5C43" w:rsidRPr="00CC69AC" w:rsidRDefault="002A5C43" w:rsidP="002C09AB">
            <w:pPr>
              <w:pStyle w:val="ASRTableText"/>
              <w:rPr>
                <w:b/>
                <w:bCs/>
              </w:rPr>
            </w:pPr>
            <w:r w:rsidRPr="00CC69AC">
              <w:rPr>
                <w:b/>
                <w:bCs/>
              </w:rPr>
              <w:t>Total</w:t>
            </w:r>
          </w:p>
        </w:tc>
        <w:tc>
          <w:tcPr>
            <w:tcW w:w="975" w:type="dxa"/>
            <w:tcBorders>
              <w:bottom w:val="single" w:sz="8" w:space="0" w:color="F79646"/>
            </w:tcBorders>
          </w:tcPr>
          <w:p w:rsidR="002A5C43" w:rsidRPr="00CC69AC" w:rsidRDefault="00C556B4" w:rsidP="002C09AB">
            <w:pPr>
              <w:pStyle w:val="ASRTableText"/>
              <w:tabs>
                <w:tab w:val="decimal" w:pos="298"/>
              </w:tabs>
            </w:pPr>
            <w:r>
              <w:t>11</w:t>
            </w:r>
          </w:p>
        </w:tc>
      </w:tr>
    </w:tbl>
    <w:sdt>
      <w:sdtPr>
        <w:id w:val="11966345"/>
        <w:placeholder>
          <w:docPart w:val="DefaultPlaceholder_22675703"/>
        </w:placeholder>
        <w:text/>
      </w:sdtPr>
      <w:sdtContent>
        <w:p w:rsidR="00D70644" w:rsidRPr="00E618E8" w:rsidRDefault="00FB73E2" w:rsidP="00E618E8">
          <w:pPr>
            <w:pStyle w:val="ASRBodyText"/>
          </w:pPr>
          <w:r>
            <w:t xml:space="preserve">The school employs an Aboriginal Education Officer on a full time basis. A tutor is employed through the </w:t>
          </w:r>
          <w:proofErr w:type="spellStart"/>
          <w:r>
            <w:t>Norta</w:t>
          </w:r>
          <w:proofErr w:type="spellEnd"/>
          <w:r>
            <w:t xml:space="preserve"> </w:t>
          </w:r>
          <w:proofErr w:type="spellStart"/>
          <w:r>
            <w:t>Norta</w:t>
          </w:r>
          <w:proofErr w:type="spellEnd"/>
          <w:r>
            <w:t xml:space="preserve"> Program to assist Aboriginal students on a part time basis. </w:t>
          </w:r>
        </w:p>
      </w:sdtContent>
    </w:sdt>
    <w:p w:rsidR="00660C89" w:rsidRDefault="00660C89" w:rsidP="00773D88">
      <w:pPr>
        <w:pStyle w:val="ASRHeading3"/>
      </w:pPr>
      <w:r>
        <w:t>Staff retention</w:t>
      </w:r>
    </w:p>
    <w:sdt>
      <w:sdtPr>
        <w:id w:val="22369981"/>
        <w:placeholder>
          <w:docPart w:val="A454D6A858C74C0582B8D59DCEBF2ED2"/>
        </w:placeholder>
        <w:text/>
      </w:sdtPr>
      <w:sdtContent>
        <w:p w:rsidR="00660C89" w:rsidRDefault="00FB73E2" w:rsidP="00660C89">
          <w:pPr>
            <w:pStyle w:val="ASRBodyText"/>
            <w:rPr>
              <w:rFonts w:ascii="Times New Roman" w:hAnsi="Times New Roman"/>
              <w:sz w:val="24"/>
              <w:szCs w:val="24"/>
            </w:rPr>
          </w:pPr>
          <w:r>
            <w:t xml:space="preserve">All staff </w:t>
          </w:r>
          <w:proofErr w:type="gramStart"/>
          <w:r>
            <w:t>were</w:t>
          </w:r>
          <w:proofErr w:type="gramEnd"/>
          <w:r>
            <w:t xml:space="preserve"> retained from 2009. </w:t>
          </w:r>
        </w:p>
      </w:sdtContent>
    </w:sdt>
    <w:p w:rsidR="002A5C43" w:rsidRPr="00F6417E" w:rsidRDefault="002A5C43" w:rsidP="00773D88">
      <w:pPr>
        <w:pStyle w:val="ASRHeading3"/>
      </w:pPr>
      <w:r w:rsidRPr="00F6417E">
        <w:t>Teacher qualifications</w:t>
      </w:r>
    </w:p>
    <w:p w:rsidR="002A5C43" w:rsidRPr="00E618E8" w:rsidRDefault="002A5C43" w:rsidP="00E618E8">
      <w:pPr>
        <w:pStyle w:val="ASRBodyText"/>
      </w:pPr>
      <w:r w:rsidRPr="00E618E8">
        <w:t xml:space="preserve">All teaching staff </w:t>
      </w:r>
      <w:proofErr w:type="gramStart"/>
      <w:r w:rsidRPr="00E618E8">
        <w:t>meet</w:t>
      </w:r>
      <w:proofErr w:type="gramEnd"/>
      <w:r w:rsidRPr="00E618E8">
        <w:t xml:space="preserve"> the professional requirements for teaching in NSW public schools.</w:t>
      </w:r>
    </w:p>
    <w:tbl>
      <w:tblPr>
        <w:tblW w:w="4681" w:type="dxa"/>
        <w:tblBorders>
          <w:top w:val="single" w:sz="8" w:space="0" w:color="F79646"/>
          <w:bottom w:val="single" w:sz="8" w:space="0" w:color="F79646"/>
        </w:tblBorders>
        <w:tblLook w:val="00A0"/>
      </w:tblPr>
      <w:tblGrid>
        <w:gridCol w:w="2340"/>
        <w:gridCol w:w="2341"/>
      </w:tblGrid>
      <w:tr w:rsidR="002A5C43" w:rsidRPr="00CC69AC" w:rsidTr="002C09AB">
        <w:tc>
          <w:tcPr>
            <w:tcW w:w="2340"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
                <w:bCs/>
              </w:rPr>
              <w:t>Qualifications</w:t>
            </w:r>
          </w:p>
        </w:tc>
        <w:tc>
          <w:tcPr>
            <w:tcW w:w="2341" w:type="dxa"/>
            <w:tcBorders>
              <w:top w:val="single" w:sz="8" w:space="0" w:color="F79646"/>
              <w:left w:val="nil"/>
              <w:bottom w:val="single" w:sz="8" w:space="0" w:color="F79646"/>
              <w:right w:val="nil"/>
            </w:tcBorders>
          </w:tcPr>
          <w:p w:rsidR="002A5C43" w:rsidRPr="00CC69AC" w:rsidRDefault="002A5C43" w:rsidP="002C09AB">
            <w:pPr>
              <w:pStyle w:val="ASRTableText"/>
              <w:jc w:val="center"/>
              <w:rPr>
                <w:b/>
                <w:bCs/>
              </w:rPr>
            </w:pPr>
            <w:r w:rsidRPr="00CC69AC">
              <w:rPr>
                <w:b/>
                <w:bCs/>
              </w:rPr>
              <w:t>% of staff</w:t>
            </w:r>
          </w:p>
        </w:tc>
      </w:tr>
      <w:tr w:rsidR="002A5C43" w:rsidRPr="00CC69AC" w:rsidTr="002C09AB">
        <w:tc>
          <w:tcPr>
            <w:tcW w:w="2340" w:type="dxa"/>
            <w:tcBorders>
              <w:left w:val="nil"/>
              <w:right w:val="nil"/>
            </w:tcBorders>
            <w:shd w:val="clear" w:color="auto" w:fill="FDE4D0"/>
          </w:tcPr>
          <w:p w:rsidR="002A5C43" w:rsidRPr="00CC69AC" w:rsidRDefault="002A5C43" w:rsidP="002C09AB">
            <w:pPr>
              <w:pStyle w:val="ASRTableText"/>
              <w:rPr>
                <w:b/>
                <w:bCs/>
              </w:rPr>
            </w:pPr>
            <w:r w:rsidRPr="00CC69AC">
              <w:rPr>
                <w:b/>
                <w:bCs/>
              </w:rPr>
              <w:t>Degree or Diploma</w:t>
            </w:r>
          </w:p>
        </w:tc>
        <w:tc>
          <w:tcPr>
            <w:tcW w:w="2341" w:type="dxa"/>
            <w:tcBorders>
              <w:left w:val="nil"/>
              <w:right w:val="nil"/>
            </w:tcBorders>
            <w:shd w:val="clear" w:color="auto" w:fill="FDE4D0"/>
            <w:vAlign w:val="center"/>
          </w:tcPr>
          <w:p w:rsidR="002A5C43" w:rsidRPr="00CC69AC" w:rsidRDefault="00FB73E2" w:rsidP="002C09AB">
            <w:pPr>
              <w:pStyle w:val="ASRTableText"/>
              <w:jc w:val="center"/>
            </w:pPr>
            <w:r>
              <w:t>100</w:t>
            </w:r>
          </w:p>
        </w:tc>
      </w:tr>
      <w:tr w:rsidR="002A5C43" w:rsidRPr="00CC69AC" w:rsidTr="002C09AB">
        <w:tc>
          <w:tcPr>
            <w:tcW w:w="2340" w:type="dxa"/>
            <w:tcBorders>
              <w:bottom w:val="single" w:sz="8" w:space="0" w:color="F79646"/>
            </w:tcBorders>
          </w:tcPr>
          <w:p w:rsidR="002A5C43" w:rsidRPr="00CC69AC" w:rsidRDefault="002A5C43" w:rsidP="002C09AB">
            <w:pPr>
              <w:pStyle w:val="ASRTableText"/>
              <w:rPr>
                <w:b/>
                <w:bCs/>
              </w:rPr>
            </w:pPr>
            <w:r w:rsidRPr="00CC69AC">
              <w:rPr>
                <w:b/>
                <w:bCs/>
              </w:rPr>
              <w:t>Postgraduate</w:t>
            </w:r>
          </w:p>
        </w:tc>
        <w:tc>
          <w:tcPr>
            <w:tcW w:w="2341" w:type="dxa"/>
            <w:tcBorders>
              <w:bottom w:val="single" w:sz="8" w:space="0" w:color="F79646"/>
            </w:tcBorders>
            <w:vAlign w:val="center"/>
          </w:tcPr>
          <w:p w:rsidR="002A5C43" w:rsidRPr="00CC69AC" w:rsidRDefault="00FB73E2" w:rsidP="002C09AB">
            <w:pPr>
              <w:pStyle w:val="ASRTableText"/>
              <w:jc w:val="center"/>
            </w:pPr>
            <w:r>
              <w:t>0</w:t>
            </w:r>
          </w:p>
        </w:tc>
      </w:tr>
    </w:tbl>
    <w:p w:rsidR="002A5C43" w:rsidRDefault="002A5C43" w:rsidP="002A5C43">
      <w:pPr>
        <w:pStyle w:val="ASRHeading2"/>
      </w:pPr>
      <w:r>
        <w:t>Financial summary</w:t>
      </w:r>
    </w:p>
    <w:p w:rsidR="002A5C43" w:rsidRPr="00E618E8" w:rsidRDefault="0066125E" w:rsidP="00E618E8">
      <w:pPr>
        <w:pStyle w:val="ASRBodyText"/>
      </w:pPr>
      <w:r>
        <w:object w:dxaOrig="4699" w:dyaOrig="7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95pt;height:5in"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xcel.Sheet.8" ShapeID="_x0000_i1025" DrawAspect="Content" ObjectID="_1366390036" r:id="rId22"/>
        </w:object>
      </w:r>
      <w:r w:rsidR="002A5C43" w:rsidRPr="00E618E8">
        <w:t xml:space="preserve">This summary covers funds for operating costs and does not involve expenditure areas such as </w:t>
      </w:r>
      <w:r w:rsidR="002A5C43" w:rsidRPr="00E618E8">
        <w:lastRenderedPageBreak/>
        <w:t>permanent salaries, building and major maintenance.</w:t>
      </w:r>
    </w:p>
    <w:p w:rsidR="002A5C43" w:rsidRDefault="00B32EFB" w:rsidP="00E618E8">
      <w:pPr>
        <w:pStyle w:val="ASRBodyText"/>
      </w:pPr>
      <w:r>
        <w:t xml:space="preserve">Total income for 2010 was $439,754.66. Included in this amount was $207,778.19 which was the balance brought forward from 2009. </w:t>
      </w:r>
    </w:p>
    <w:p w:rsidR="00B32EFB" w:rsidRDefault="00B32EFB" w:rsidP="00E618E8">
      <w:pPr>
        <w:pStyle w:val="ASRBodyText"/>
      </w:pPr>
      <w:r>
        <w:t>Global funds entitlements of $116,708.38 are the government</w:t>
      </w:r>
      <w:r w:rsidR="00EB372B">
        <w:t>’</w:t>
      </w:r>
      <w:r>
        <w:t xml:space="preserve">s funds for general use. </w:t>
      </w:r>
    </w:p>
    <w:p w:rsidR="00AE2C66" w:rsidRDefault="00AE2C66" w:rsidP="00E618E8">
      <w:pPr>
        <w:pStyle w:val="ASRBodyText"/>
      </w:pPr>
      <w:r>
        <w:t>Tied Funds entitlements of $70,581.67 are for specia</w:t>
      </w:r>
      <w:r w:rsidR="004B315F">
        <w:t>l programs and during 2010, $95,</w:t>
      </w:r>
      <w:r>
        <w:t xml:space="preserve">214.88 were spent on designated programs. </w:t>
      </w:r>
    </w:p>
    <w:p w:rsidR="008C394F" w:rsidRDefault="004B315F" w:rsidP="00E618E8">
      <w:pPr>
        <w:pStyle w:val="ASRBodyText"/>
      </w:pPr>
      <w:r>
        <w:t xml:space="preserve">Active </w:t>
      </w:r>
      <w:proofErr w:type="gramStart"/>
      <w:r>
        <w:t>After</w:t>
      </w:r>
      <w:proofErr w:type="gramEnd"/>
      <w:r>
        <w:t xml:space="preserve"> School Communities sport program continued of operate throughout the whole school year and is of great value to the students. The Premier’s sporting challenge is ongoing and is providing the school with new sporting equipment. The Early Childhood hub has continued to operate throughout the year. The school has also been part of the Low SES Program this year which made extra funding available to employ two part time staff. </w:t>
      </w:r>
    </w:p>
    <w:p w:rsidR="00C0554D" w:rsidRDefault="00C0554D" w:rsidP="00E618E8">
      <w:pPr>
        <w:pStyle w:val="ASRBodyText"/>
      </w:pPr>
      <w:r>
        <w:t xml:space="preserve">Years 5/9 enjoyed a Cultural Enrichment excursion to Broken Hill, funded by the Country Area Program. Whilst there, Year 6 students were able to visit </w:t>
      </w:r>
      <w:proofErr w:type="spellStart"/>
      <w:r>
        <w:t>Willyama</w:t>
      </w:r>
      <w:proofErr w:type="spellEnd"/>
      <w:r>
        <w:t xml:space="preserve"> High School to get an idea of what High School would be like in a larger town. This was part of the Transition to Year 7 program. </w:t>
      </w:r>
    </w:p>
    <w:p w:rsidR="00C0554D" w:rsidRDefault="00C0554D" w:rsidP="00E618E8">
      <w:pPr>
        <w:pStyle w:val="ASRBodyText"/>
      </w:pPr>
      <w:r>
        <w:t>Computer co-ordination funding has been used to supply our school with up to date technology</w:t>
      </w:r>
      <w:r w:rsidR="00472D59">
        <w:t xml:space="preserve"> including a new server, public address system and a state-of-the-art combined still/video camera.</w:t>
      </w:r>
    </w:p>
    <w:p w:rsidR="00472D59" w:rsidRDefault="00472D59" w:rsidP="00E618E8">
      <w:pPr>
        <w:pStyle w:val="ASRBodyText"/>
      </w:pPr>
      <w:r>
        <w:t xml:space="preserve">A new tutoring program for Aboriginal students was introduced this year call </w:t>
      </w:r>
      <w:proofErr w:type="spellStart"/>
      <w:r>
        <w:t>Norta</w:t>
      </w:r>
      <w:proofErr w:type="spellEnd"/>
      <w:r>
        <w:t xml:space="preserve"> </w:t>
      </w:r>
      <w:proofErr w:type="spellStart"/>
      <w:r>
        <w:t>Norta</w:t>
      </w:r>
      <w:proofErr w:type="spellEnd"/>
      <w:r>
        <w:t xml:space="preserve">, which enabled the school to employ a casual tutor. The Far West Vocational Education Program and School to Work Program provided funding to help pay for the construction of a storage shed which the VET students have been working on. </w:t>
      </w:r>
    </w:p>
    <w:p w:rsidR="004B315F" w:rsidRDefault="004B315F" w:rsidP="00E618E8">
      <w:pPr>
        <w:pStyle w:val="ASRBodyText"/>
      </w:pPr>
      <w:r>
        <w:t>School and Community funds came primarily from excursions.</w:t>
      </w:r>
      <w:r w:rsidR="009F2558">
        <w:t xml:space="preserve"> The major excursion for the years 4-10 was to </w:t>
      </w:r>
      <w:proofErr w:type="spellStart"/>
      <w:r w:rsidR="009F2558">
        <w:t>Dubbo</w:t>
      </w:r>
      <w:proofErr w:type="spellEnd"/>
      <w:r w:rsidR="00D33C61">
        <w:t xml:space="preserve">, with visits to </w:t>
      </w:r>
      <w:proofErr w:type="spellStart"/>
      <w:r w:rsidR="00D33C61">
        <w:t>Parkes</w:t>
      </w:r>
      <w:proofErr w:type="spellEnd"/>
      <w:r w:rsidR="00D33C61">
        <w:t xml:space="preserve"> and Wellington. </w:t>
      </w:r>
    </w:p>
    <w:p w:rsidR="00D33C61" w:rsidRDefault="00D33C61" w:rsidP="00E618E8">
      <w:pPr>
        <w:pStyle w:val="ASRBodyText"/>
      </w:pPr>
      <w:r>
        <w:t xml:space="preserve">Library staff held another </w:t>
      </w:r>
      <w:r w:rsidR="00C439A0">
        <w:t xml:space="preserve">successful Scholastic Book Fair. The school continues to sell uniforms to students and the school bus </w:t>
      </w:r>
      <w:r w:rsidR="00FF45A8">
        <w:t xml:space="preserve">is available for hire to the community. The school hall was hired by the Australian Electoral Commission for the Federal election. </w:t>
      </w:r>
      <w:r w:rsidR="002D282E">
        <w:t xml:space="preserve">The old school bus was traded in </w:t>
      </w:r>
      <w:r w:rsidR="002D282E">
        <w:lastRenderedPageBreak/>
        <w:t xml:space="preserve">for a new one. Donations were received from various people and organizations. </w:t>
      </w:r>
    </w:p>
    <w:p w:rsidR="002D282E" w:rsidRDefault="002D282E" w:rsidP="00E618E8">
      <w:pPr>
        <w:pStyle w:val="ASRBodyText"/>
      </w:pPr>
      <w:r>
        <w:t xml:space="preserve">The school is the custodian for all trust accounts. The school collects money from students and parents and orders books from the Scholastic Book Club. The Life Education Van visited the school once again and St Vincent de Paul donated money for an end of year Christmas lunch for the students. </w:t>
      </w:r>
      <w:r w:rsidR="007F2CFB">
        <w:t>The Heart Foundation Jump Rope for Heart</w:t>
      </w:r>
      <w:r w:rsidR="0071633D">
        <w:t xml:space="preserve"> was held as a charitable event to raise money and promote healthy challenges. </w:t>
      </w:r>
    </w:p>
    <w:p w:rsidR="0071633D" w:rsidRDefault="00D93FAF" w:rsidP="00E618E8">
      <w:pPr>
        <w:pStyle w:val="ASRBodyText"/>
      </w:pPr>
      <w:r>
        <w:t xml:space="preserve">The major items of expenditure in the Teaching and Learning area were the Key Learning Areas which are the faculty budgets. </w:t>
      </w:r>
      <w:proofErr w:type="gramStart"/>
      <w:r>
        <w:t>Training and Development which is professional development courses for staff and tied funds for special programs.</w:t>
      </w:r>
      <w:proofErr w:type="gramEnd"/>
      <w:r>
        <w:t xml:space="preserve"> The school continues to lease a Mitsubishi </w:t>
      </w:r>
      <w:proofErr w:type="spellStart"/>
      <w:r>
        <w:t>Pajero</w:t>
      </w:r>
      <w:proofErr w:type="spellEnd"/>
      <w:r>
        <w:t xml:space="preserve"> to attend professional development courses. </w:t>
      </w:r>
    </w:p>
    <w:p w:rsidR="00D93FAF" w:rsidRDefault="00D93FAF" w:rsidP="00E618E8">
      <w:pPr>
        <w:pStyle w:val="ASRBodyText"/>
      </w:pPr>
      <w:r>
        <w:t xml:space="preserve">Administration and Office consists of requisitions of school and office supplies. The Principal’s welfare dissection </w:t>
      </w:r>
      <w:r w:rsidR="00D15928">
        <w:t xml:space="preserve">has been used for catering purposes on special occasions during the year, </w:t>
      </w:r>
      <w:proofErr w:type="spellStart"/>
      <w:r w:rsidR="00D15928">
        <w:t>eg</w:t>
      </w:r>
      <w:proofErr w:type="spellEnd"/>
      <w:r w:rsidR="00D15928">
        <w:t xml:space="preserve"> morning tea for parents after school assemblies, school concert, and Senior Citizen’s Day.</w:t>
      </w:r>
      <w:r w:rsidR="001246E0">
        <w:t xml:space="preserve"> The Primary and Secondary Departments purchase from their requisition budgets what equipment they need. </w:t>
      </w:r>
      <w:r w:rsidR="00785423">
        <w:t xml:space="preserve">Paper is ordered as required and GST paid to suppliers has been recouped from the ATO. </w:t>
      </w:r>
      <w:proofErr w:type="gramStart"/>
      <w:r w:rsidR="00785423">
        <w:t>Payment for this category have</w:t>
      </w:r>
      <w:proofErr w:type="gramEnd"/>
      <w:r w:rsidR="00785423">
        <w:t xml:space="preserve"> been for registration, insurance and services for the bus and trailer. The school continues to pay its own bank fees under the agreement with Westpac. This year we also employed a casual mentor for Year 11 students enrolled in the </w:t>
      </w:r>
      <w:proofErr w:type="spellStart"/>
      <w:r w:rsidR="00785423">
        <w:t>Wilvandee</w:t>
      </w:r>
      <w:proofErr w:type="spellEnd"/>
      <w:r w:rsidR="00785423">
        <w:t xml:space="preserve"> Access Program. </w:t>
      </w:r>
    </w:p>
    <w:p w:rsidR="00785423" w:rsidRDefault="00785423" w:rsidP="00E618E8">
      <w:pPr>
        <w:pStyle w:val="ASRBodyText"/>
      </w:pPr>
      <w:r>
        <w:t xml:space="preserve">Utilities are running costs of the school. Electricity has risen due to increased charges from AGL. Water usage was down due to continual monitoring for leaks and wastage. </w:t>
      </w:r>
    </w:p>
    <w:p w:rsidR="00785423" w:rsidRPr="00E618E8" w:rsidRDefault="00785423" w:rsidP="00E618E8">
      <w:pPr>
        <w:pStyle w:val="ASRBodyText"/>
      </w:pPr>
      <w:r>
        <w:t xml:space="preserve">Maintenance involves repairs to buildings </w:t>
      </w:r>
      <w:r w:rsidR="00B22F65">
        <w:t>and grounds. Capital programs are assets which have a value of $5000.</w:t>
      </w:r>
    </w:p>
    <w:p w:rsidR="002A5C43" w:rsidRPr="00E618E8" w:rsidRDefault="002A5C43" w:rsidP="00E618E8">
      <w:pPr>
        <w:pStyle w:val="ASRBodyText"/>
      </w:pPr>
      <w:r w:rsidRPr="00E618E8">
        <w:t>A full copy of the school’s 2010 financial statement is tabled at the annual general meetings of the School Council and/or the parent body. Further details concerning the statement can be obtained by contacting the school.</w:t>
      </w:r>
    </w:p>
    <w:p w:rsidR="002A5C43" w:rsidRDefault="002A5C43" w:rsidP="00EF5841">
      <w:pPr>
        <w:pStyle w:val="ASRHeading1"/>
      </w:pPr>
      <w:r>
        <w:lastRenderedPageBreak/>
        <w:t>School performance 2010Achievements</w:t>
      </w:r>
    </w:p>
    <w:p w:rsidR="002A5C43" w:rsidRDefault="002A5C43" w:rsidP="009471E2">
      <w:pPr>
        <w:pStyle w:val="ASRHeading3"/>
      </w:pPr>
      <w:r>
        <w:t>Arts</w:t>
      </w:r>
    </w:p>
    <w:p w:rsidR="002A5C43" w:rsidRDefault="009D2D60" w:rsidP="00E618E8">
      <w:pPr>
        <w:pStyle w:val="ASRBodyText"/>
      </w:pPr>
      <w:r>
        <w:t xml:space="preserve">Creative and Performing Arts are interrelating in all key learning areas: </w:t>
      </w:r>
    </w:p>
    <w:p w:rsidR="004C006D" w:rsidRDefault="004C006D" w:rsidP="00E618E8">
      <w:pPr>
        <w:pStyle w:val="ASRBodyText"/>
      </w:pPr>
      <w:r>
        <w:t>Some the major activities were:</w:t>
      </w:r>
    </w:p>
    <w:p w:rsidR="004C006D" w:rsidRDefault="004C006D" w:rsidP="004C006D">
      <w:pPr>
        <w:pStyle w:val="ASRBodyText"/>
        <w:numPr>
          <w:ilvl w:val="0"/>
          <w:numId w:val="7"/>
        </w:numPr>
      </w:pPr>
      <w:r>
        <w:t>Easter Art Week</w:t>
      </w:r>
    </w:p>
    <w:p w:rsidR="004C006D" w:rsidRDefault="004C006D" w:rsidP="004C006D">
      <w:pPr>
        <w:pStyle w:val="ASRBodyText"/>
        <w:numPr>
          <w:ilvl w:val="0"/>
          <w:numId w:val="7"/>
        </w:numPr>
      </w:pPr>
      <w:r>
        <w:t>Connected classroom linkups such as the Great Barrier Reef, Belonging Day with Granville Sout</w:t>
      </w:r>
      <w:r w:rsidR="00F12892">
        <w:t>h High and dog sleds in Alaska.</w:t>
      </w:r>
    </w:p>
    <w:p w:rsidR="004C006D" w:rsidRDefault="004C006D" w:rsidP="004C006D">
      <w:pPr>
        <w:pStyle w:val="ASRBodyText"/>
        <w:numPr>
          <w:ilvl w:val="0"/>
          <w:numId w:val="7"/>
        </w:numPr>
      </w:pPr>
      <w:r>
        <w:t>Christmas craft</w:t>
      </w:r>
    </w:p>
    <w:p w:rsidR="009D2D60" w:rsidRDefault="009D2D60" w:rsidP="004C006D">
      <w:pPr>
        <w:pStyle w:val="ASRBodyText"/>
        <w:numPr>
          <w:ilvl w:val="0"/>
          <w:numId w:val="7"/>
        </w:numPr>
      </w:pPr>
      <w:r>
        <w:t>NAIDOC Week celebrations</w:t>
      </w:r>
    </w:p>
    <w:p w:rsidR="009D2D60" w:rsidRPr="00E618E8" w:rsidRDefault="009D2D60" w:rsidP="00E618E8">
      <w:pPr>
        <w:pStyle w:val="ASRBodyText"/>
      </w:pPr>
      <w:r>
        <w:rPr>
          <w:noProof/>
          <w:lang w:val="en-AU" w:eastAsia="en-AU" w:bidi="ar-SA"/>
        </w:rPr>
        <w:drawing>
          <wp:inline distT="0" distB="0" distL="0" distR="0">
            <wp:extent cx="2865120" cy="248412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865120" cy="2484120"/>
                    </a:xfrm>
                    <a:prstGeom prst="rect">
                      <a:avLst/>
                    </a:prstGeom>
                    <a:noFill/>
                  </pic:spPr>
                </pic:pic>
              </a:graphicData>
            </a:graphic>
          </wp:inline>
        </w:drawing>
      </w:r>
    </w:p>
    <w:p w:rsidR="009D2D60" w:rsidRPr="006F0512" w:rsidRDefault="006F0512" w:rsidP="004C006D">
      <w:pPr>
        <w:pStyle w:val="ASRHeading3"/>
        <w:numPr>
          <w:ilvl w:val="0"/>
          <w:numId w:val="8"/>
        </w:numPr>
        <w:rPr>
          <w:b w:val="0"/>
          <w:sz w:val="22"/>
          <w:szCs w:val="22"/>
        </w:rPr>
      </w:pPr>
      <w:r>
        <w:rPr>
          <w:b w:val="0"/>
          <w:sz w:val="22"/>
          <w:szCs w:val="22"/>
        </w:rPr>
        <w:t>Scotland posters for the Country Women’s Association country study day.</w:t>
      </w:r>
    </w:p>
    <w:p w:rsidR="00583396" w:rsidRDefault="006F0512" w:rsidP="009471E2">
      <w:pPr>
        <w:pStyle w:val="ASRHeading3"/>
      </w:pPr>
      <w:r>
        <w:rPr>
          <w:b w:val="0"/>
          <w:bCs w:val="0"/>
          <w:noProof/>
          <w:lang w:val="en-AU" w:eastAsia="en-AU" w:bidi="ar-SA"/>
        </w:rPr>
        <w:drawing>
          <wp:inline distT="0" distB="0" distL="0" distR="0">
            <wp:extent cx="2835275" cy="1433146"/>
            <wp:effectExtent l="19050" t="0" r="317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835275" cy="1433146"/>
                    </a:xfrm>
                    <a:prstGeom prst="rect">
                      <a:avLst/>
                    </a:prstGeom>
                    <a:noFill/>
                    <a:ln w="9525">
                      <a:noFill/>
                      <a:miter lim="800000"/>
                      <a:headEnd/>
                      <a:tailEnd/>
                    </a:ln>
                  </pic:spPr>
                </pic:pic>
              </a:graphicData>
            </a:graphic>
          </wp:inline>
        </w:drawing>
      </w:r>
    </w:p>
    <w:p w:rsidR="002A5C43" w:rsidRDefault="002A5C43" w:rsidP="009471E2">
      <w:pPr>
        <w:pStyle w:val="ASRHeading3"/>
      </w:pPr>
      <w:r>
        <w:t>Sport</w:t>
      </w:r>
    </w:p>
    <w:p w:rsidR="002E0A00" w:rsidRDefault="009B1652" w:rsidP="00E618E8">
      <w:pPr>
        <w:pStyle w:val="ASRBodyText"/>
      </w:pPr>
      <w:r>
        <w:t>Sport is a major focus for both school and community. The sporting programs were interrupted by rain and so the Swimming Carnival</w:t>
      </w:r>
      <w:r w:rsidR="003C359D">
        <w:t>,</w:t>
      </w:r>
      <w:r>
        <w:t xml:space="preserve"> </w:t>
      </w:r>
      <w:proofErr w:type="spellStart"/>
      <w:r>
        <w:t>Wilvandee</w:t>
      </w:r>
      <w:proofErr w:type="spellEnd"/>
      <w:r>
        <w:t xml:space="preserve"> Sports</w:t>
      </w:r>
      <w:r w:rsidR="003C359D">
        <w:t xml:space="preserve"> and the </w:t>
      </w:r>
      <w:proofErr w:type="spellStart"/>
      <w:r w:rsidR="003C359D">
        <w:t>Swimsafe</w:t>
      </w:r>
      <w:proofErr w:type="spellEnd"/>
      <w:r w:rsidR="003C359D">
        <w:t xml:space="preserve"> Program</w:t>
      </w:r>
      <w:r>
        <w:t xml:space="preserve"> could not be </w:t>
      </w:r>
      <w:r w:rsidR="003F38BC">
        <w:t>run. However, other sporting events were:</w:t>
      </w:r>
    </w:p>
    <w:p w:rsidR="00D20CEF" w:rsidRDefault="00D20CEF" w:rsidP="00E618E8">
      <w:pPr>
        <w:pStyle w:val="ASRBodyText"/>
      </w:pPr>
    </w:p>
    <w:p w:rsidR="00FF1D7B" w:rsidRDefault="00FF1D7B" w:rsidP="00FF1D7B">
      <w:pPr>
        <w:pStyle w:val="ASRHeading3"/>
        <w:numPr>
          <w:ilvl w:val="0"/>
          <w:numId w:val="8"/>
        </w:numPr>
        <w:rPr>
          <w:b w:val="0"/>
          <w:sz w:val="22"/>
          <w:szCs w:val="22"/>
        </w:rPr>
      </w:pPr>
      <w:r w:rsidRPr="002E0A00">
        <w:rPr>
          <w:b w:val="0"/>
          <w:sz w:val="22"/>
          <w:szCs w:val="22"/>
        </w:rPr>
        <w:lastRenderedPageBreak/>
        <w:t>Active After School Sports</w:t>
      </w:r>
    </w:p>
    <w:p w:rsidR="00FF1D7B" w:rsidRDefault="00FF1D7B" w:rsidP="00FF1D7B">
      <w:pPr>
        <w:pStyle w:val="ASRHeading3"/>
        <w:numPr>
          <w:ilvl w:val="0"/>
          <w:numId w:val="8"/>
        </w:numPr>
        <w:rPr>
          <w:b w:val="0"/>
          <w:sz w:val="22"/>
          <w:szCs w:val="22"/>
        </w:rPr>
      </w:pPr>
      <w:r>
        <w:rPr>
          <w:b w:val="0"/>
          <w:sz w:val="22"/>
          <w:szCs w:val="22"/>
        </w:rPr>
        <w:t>Quality Sports</w:t>
      </w:r>
    </w:p>
    <w:p w:rsidR="00FF1D7B" w:rsidRDefault="00FF1D7B" w:rsidP="00FF1D7B">
      <w:pPr>
        <w:pStyle w:val="ASRHeading3"/>
        <w:numPr>
          <w:ilvl w:val="0"/>
          <w:numId w:val="8"/>
        </w:numPr>
        <w:rPr>
          <w:b w:val="0"/>
          <w:sz w:val="22"/>
          <w:szCs w:val="22"/>
        </w:rPr>
      </w:pPr>
      <w:r>
        <w:rPr>
          <w:b w:val="0"/>
          <w:sz w:val="22"/>
          <w:szCs w:val="22"/>
        </w:rPr>
        <w:t>Cross Country</w:t>
      </w:r>
    </w:p>
    <w:p w:rsidR="00F12892" w:rsidRPr="0060625E" w:rsidRDefault="00FF1D7B" w:rsidP="00E618E8">
      <w:pPr>
        <w:pStyle w:val="ASRHeading3"/>
        <w:numPr>
          <w:ilvl w:val="0"/>
          <w:numId w:val="8"/>
        </w:numPr>
        <w:rPr>
          <w:b w:val="0"/>
          <w:sz w:val="22"/>
          <w:szCs w:val="22"/>
        </w:rPr>
      </w:pPr>
      <w:r>
        <w:rPr>
          <w:b w:val="0"/>
          <w:sz w:val="22"/>
          <w:szCs w:val="22"/>
        </w:rPr>
        <w:t>Sport and Recreational Coaching Clinics</w:t>
      </w:r>
    </w:p>
    <w:p w:rsidR="002E0A00" w:rsidRDefault="002E0A00" w:rsidP="00FF1D7B">
      <w:pPr>
        <w:pStyle w:val="ASRBodyText"/>
        <w:numPr>
          <w:ilvl w:val="0"/>
          <w:numId w:val="8"/>
        </w:numPr>
      </w:pPr>
      <w:r>
        <w:t>Athletics Carnival</w:t>
      </w:r>
    </w:p>
    <w:p w:rsidR="003F38BC" w:rsidRPr="00E618E8" w:rsidRDefault="00F543CF" w:rsidP="00E618E8">
      <w:pPr>
        <w:pStyle w:val="ASRBodyText"/>
      </w:pPr>
      <w:r>
        <w:rPr>
          <w:noProof/>
          <w:lang w:val="en-AU" w:eastAsia="en-AU" w:bidi="ar-SA"/>
        </w:rPr>
        <w:drawing>
          <wp:inline distT="0" distB="0" distL="0" distR="0">
            <wp:extent cx="2865120" cy="207264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865120" cy="2072640"/>
                    </a:xfrm>
                    <a:prstGeom prst="rect">
                      <a:avLst/>
                    </a:prstGeom>
                    <a:noFill/>
                  </pic:spPr>
                </pic:pic>
              </a:graphicData>
            </a:graphic>
          </wp:inline>
        </w:drawing>
      </w:r>
    </w:p>
    <w:p w:rsidR="002A5C43" w:rsidRDefault="002A5C43" w:rsidP="009471E2">
      <w:pPr>
        <w:pStyle w:val="ASRHeading3"/>
      </w:pPr>
      <w:r>
        <w:t>Other</w:t>
      </w:r>
    </w:p>
    <w:p w:rsidR="002A5C43" w:rsidRDefault="006A4840" w:rsidP="006A4840">
      <w:pPr>
        <w:pStyle w:val="ASRBodyText"/>
        <w:numPr>
          <w:ilvl w:val="0"/>
          <w:numId w:val="9"/>
        </w:numPr>
      </w:pPr>
      <w:r>
        <w:t>Healthy Lunches</w:t>
      </w:r>
    </w:p>
    <w:p w:rsidR="006A4840" w:rsidRDefault="006A4840" w:rsidP="006A4840">
      <w:pPr>
        <w:pStyle w:val="ASRBodyText"/>
        <w:numPr>
          <w:ilvl w:val="0"/>
          <w:numId w:val="9"/>
        </w:numPr>
      </w:pPr>
      <w:r>
        <w:t>Breakfast Club</w:t>
      </w:r>
    </w:p>
    <w:p w:rsidR="00635919" w:rsidRDefault="000F37D7" w:rsidP="00635919">
      <w:pPr>
        <w:pStyle w:val="ASRBodyText"/>
      </w:pPr>
      <w:r w:rsidRPr="000F37D7">
        <w:rPr>
          <w:noProof/>
          <w:lang w:val="en-AU" w:eastAsia="en-AU" w:bidi="ar-SA"/>
        </w:rPr>
        <w:drawing>
          <wp:inline distT="0" distB="0" distL="0" distR="0">
            <wp:extent cx="2835275" cy="1969770"/>
            <wp:effectExtent l="1905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12000" contrast="12000"/>
                    </a:blip>
                    <a:srcRect/>
                    <a:stretch>
                      <a:fillRect/>
                    </a:stretch>
                  </pic:blipFill>
                  <pic:spPr bwMode="auto">
                    <a:xfrm>
                      <a:off x="0" y="0"/>
                      <a:ext cx="2835275" cy="1969770"/>
                    </a:xfrm>
                    <a:prstGeom prst="rect">
                      <a:avLst/>
                    </a:prstGeom>
                    <a:noFill/>
                  </pic:spPr>
                </pic:pic>
              </a:graphicData>
            </a:graphic>
          </wp:inline>
        </w:drawing>
      </w:r>
    </w:p>
    <w:p w:rsidR="00F12892" w:rsidRDefault="006A4840" w:rsidP="00F12892">
      <w:pPr>
        <w:pStyle w:val="ASRBodyText"/>
        <w:numPr>
          <w:ilvl w:val="0"/>
          <w:numId w:val="9"/>
        </w:numPr>
      </w:pPr>
      <w:r>
        <w:t>Fruit Break</w:t>
      </w:r>
    </w:p>
    <w:p w:rsidR="000D5BCE" w:rsidRDefault="000D5BCE" w:rsidP="00F12892">
      <w:pPr>
        <w:pStyle w:val="ASRBodyText"/>
        <w:numPr>
          <w:ilvl w:val="0"/>
          <w:numId w:val="9"/>
        </w:numPr>
      </w:pPr>
      <w:r>
        <w:t>Disco</w:t>
      </w:r>
    </w:p>
    <w:p w:rsidR="00463DC4" w:rsidRDefault="00313352" w:rsidP="006A4840">
      <w:pPr>
        <w:pStyle w:val="ASRBodyText"/>
        <w:rPr>
          <w:b/>
          <w:sz w:val="24"/>
          <w:szCs w:val="24"/>
        </w:rPr>
      </w:pPr>
      <w:r>
        <w:rPr>
          <w:b/>
          <w:noProof/>
          <w:sz w:val="24"/>
          <w:szCs w:val="24"/>
          <w:lang w:val="en-AU" w:eastAsia="en-AU" w:bidi="ar-SA"/>
        </w:rPr>
        <w:drawing>
          <wp:inline distT="0" distB="0" distL="0" distR="0">
            <wp:extent cx="2863716" cy="2282442"/>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b="10853"/>
                    <a:stretch>
                      <a:fillRect/>
                    </a:stretch>
                  </pic:blipFill>
                  <pic:spPr bwMode="auto">
                    <a:xfrm>
                      <a:off x="0" y="0"/>
                      <a:ext cx="2863716" cy="2282442"/>
                    </a:xfrm>
                    <a:prstGeom prst="rect">
                      <a:avLst/>
                    </a:prstGeom>
                    <a:noFill/>
                  </pic:spPr>
                </pic:pic>
              </a:graphicData>
            </a:graphic>
          </wp:inline>
        </w:drawing>
      </w:r>
    </w:p>
    <w:p w:rsidR="006A4840" w:rsidRDefault="006A4840" w:rsidP="006A4840">
      <w:pPr>
        <w:pStyle w:val="ASRBodyText"/>
        <w:rPr>
          <w:b/>
          <w:sz w:val="24"/>
          <w:szCs w:val="24"/>
        </w:rPr>
      </w:pPr>
      <w:r w:rsidRPr="006A4840">
        <w:rPr>
          <w:b/>
          <w:sz w:val="24"/>
          <w:szCs w:val="24"/>
        </w:rPr>
        <w:lastRenderedPageBreak/>
        <w:t>Excursions</w:t>
      </w:r>
    </w:p>
    <w:p w:rsidR="006A4840" w:rsidRDefault="006A4840" w:rsidP="006A4840">
      <w:pPr>
        <w:pStyle w:val="ASRBodyText"/>
        <w:numPr>
          <w:ilvl w:val="0"/>
          <w:numId w:val="10"/>
        </w:numPr>
      </w:pPr>
      <w:r>
        <w:t>5-10 Cultural Enrichment Excursion</w:t>
      </w:r>
    </w:p>
    <w:p w:rsidR="00834F5A" w:rsidRDefault="00834F5A" w:rsidP="00331AED">
      <w:pPr>
        <w:pStyle w:val="ASRBodyText"/>
      </w:pPr>
      <w:r>
        <w:rPr>
          <w:noProof/>
          <w:lang w:val="en-AU" w:eastAsia="en-AU" w:bidi="ar-SA"/>
        </w:rPr>
        <w:drawing>
          <wp:inline distT="0" distB="0" distL="0" distR="0">
            <wp:extent cx="2895600" cy="2080260"/>
            <wp:effectExtent l="19050" t="0" r="0" b="0"/>
            <wp:docPr id="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895600" cy="2080260"/>
                    </a:xfrm>
                    <a:prstGeom prst="rect">
                      <a:avLst/>
                    </a:prstGeom>
                    <a:noFill/>
                  </pic:spPr>
                </pic:pic>
              </a:graphicData>
            </a:graphic>
          </wp:inline>
        </w:drawing>
      </w:r>
    </w:p>
    <w:p w:rsidR="006A4840" w:rsidRDefault="006A4840" w:rsidP="006A4840">
      <w:pPr>
        <w:pStyle w:val="ASRBodyText"/>
        <w:numPr>
          <w:ilvl w:val="0"/>
          <w:numId w:val="10"/>
        </w:numPr>
      </w:pPr>
      <w:r>
        <w:t>TVET Outdoor Recreation Camp</w:t>
      </w:r>
    </w:p>
    <w:p w:rsidR="007A4C52" w:rsidRPr="006A4840" w:rsidRDefault="006A4840" w:rsidP="00600127">
      <w:pPr>
        <w:pStyle w:val="ASRBodyText"/>
      </w:pPr>
      <w:r>
        <w:rPr>
          <w:noProof/>
          <w:lang w:val="en-AU" w:eastAsia="en-AU" w:bidi="ar-SA"/>
        </w:rPr>
        <w:drawing>
          <wp:inline distT="0" distB="0" distL="0" distR="0">
            <wp:extent cx="2865120" cy="317754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65120" cy="3177540"/>
                    </a:xfrm>
                    <a:prstGeom prst="rect">
                      <a:avLst/>
                    </a:prstGeom>
                    <a:noFill/>
                  </pic:spPr>
                </pic:pic>
              </a:graphicData>
            </a:graphic>
          </wp:inline>
        </w:drawing>
      </w:r>
    </w:p>
    <w:p w:rsidR="006B186E" w:rsidRDefault="006B186E" w:rsidP="006B186E">
      <w:pPr>
        <w:pStyle w:val="ASRHeading3"/>
        <w:numPr>
          <w:ilvl w:val="0"/>
          <w:numId w:val="10"/>
        </w:numPr>
        <w:rPr>
          <w:b w:val="0"/>
          <w:noProof/>
          <w:sz w:val="22"/>
          <w:szCs w:val="22"/>
          <w:lang w:val="en-AU" w:eastAsia="en-AU" w:bidi="ar-SA"/>
        </w:rPr>
      </w:pPr>
      <w:r>
        <w:rPr>
          <w:b w:val="0"/>
          <w:noProof/>
          <w:sz w:val="22"/>
          <w:szCs w:val="22"/>
          <w:lang w:val="en-AU" w:eastAsia="en-AU" w:bidi="ar-SA"/>
        </w:rPr>
        <w:t>4-10 Dubbo Excursion</w:t>
      </w:r>
    </w:p>
    <w:p w:rsidR="00600127" w:rsidRPr="00600127" w:rsidRDefault="00600127" w:rsidP="009471E2">
      <w:pPr>
        <w:pStyle w:val="ASRHeading3"/>
        <w:rPr>
          <w:b w:val="0"/>
          <w:sz w:val="22"/>
          <w:szCs w:val="22"/>
        </w:rPr>
      </w:pPr>
      <w:r>
        <w:rPr>
          <w:b w:val="0"/>
          <w:noProof/>
          <w:sz w:val="22"/>
          <w:szCs w:val="22"/>
          <w:lang w:val="en-AU" w:eastAsia="en-AU" w:bidi="ar-SA"/>
        </w:rPr>
        <w:drawing>
          <wp:inline distT="0" distB="0" distL="0" distR="0">
            <wp:extent cx="2865120" cy="208788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865120" cy="2087880"/>
                    </a:xfrm>
                    <a:prstGeom prst="rect">
                      <a:avLst/>
                    </a:prstGeom>
                    <a:noFill/>
                  </pic:spPr>
                </pic:pic>
              </a:graphicData>
            </a:graphic>
          </wp:inline>
        </w:drawing>
      </w:r>
    </w:p>
    <w:p w:rsidR="0039746D" w:rsidRDefault="0039746D" w:rsidP="009471E2">
      <w:pPr>
        <w:pStyle w:val="ASRHeading3"/>
        <w:rPr>
          <w:b w:val="0"/>
          <w:sz w:val="22"/>
          <w:szCs w:val="22"/>
        </w:rPr>
      </w:pPr>
    </w:p>
    <w:p w:rsidR="0039746D" w:rsidRDefault="0039746D" w:rsidP="009471E2">
      <w:pPr>
        <w:pStyle w:val="ASRHeading3"/>
        <w:rPr>
          <w:b w:val="0"/>
          <w:sz w:val="22"/>
          <w:szCs w:val="22"/>
        </w:rPr>
      </w:pPr>
    </w:p>
    <w:p w:rsidR="00600127" w:rsidRDefault="00511336" w:rsidP="009471E2">
      <w:pPr>
        <w:pStyle w:val="ASRHeading3"/>
        <w:rPr>
          <w:b w:val="0"/>
          <w:sz w:val="22"/>
          <w:szCs w:val="22"/>
        </w:rPr>
      </w:pPr>
      <w:r w:rsidRPr="00511336">
        <w:rPr>
          <w:b w:val="0"/>
          <w:sz w:val="22"/>
          <w:szCs w:val="22"/>
        </w:rPr>
        <w:lastRenderedPageBreak/>
        <w:t xml:space="preserve">K-2 </w:t>
      </w:r>
      <w:r>
        <w:rPr>
          <w:b w:val="0"/>
          <w:sz w:val="22"/>
          <w:szCs w:val="22"/>
        </w:rPr>
        <w:t>visit to the Police Station</w:t>
      </w:r>
    </w:p>
    <w:p w:rsidR="00511336" w:rsidRPr="00331AED" w:rsidRDefault="00511336" w:rsidP="009471E2">
      <w:pPr>
        <w:pStyle w:val="ASRHeading3"/>
        <w:rPr>
          <w:b w:val="0"/>
          <w:sz w:val="22"/>
          <w:szCs w:val="22"/>
        </w:rPr>
      </w:pPr>
      <w:r>
        <w:rPr>
          <w:b w:val="0"/>
          <w:noProof/>
          <w:sz w:val="22"/>
          <w:szCs w:val="22"/>
          <w:lang w:val="en-AU" w:eastAsia="en-AU" w:bidi="ar-SA"/>
        </w:rPr>
        <w:drawing>
          <wp:inline distT="0" distB="0" distL="0" distR="0">
            <wp:extent cx="2865120" cy="220980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865120" cy="2209800"/>
                    </a:xfrm>
                    <a:prstGeom prst="rect">
                      <a:avLst/>
                    </a:prstGeom>
                    <a:noFill/>
                  </pic:spPr>
                </pic:pic>
              </a:graphicData>
            </a:graphic>
          </wp:inline>
        </w:drawing>
      </w:r>
    </w:p>
    <w:p w:rsidR="007A4C52" w:rsidRDefault="001B2CCE" w:rsidP="009471E2">
      <w:pPr>
        <w:pStyle w:val="ASRHeading3"/>
      </w:pPr>
      <w:r>
        <w:rPr>
          <w:noProof/>
          <w:lang w:val="en-AU" w:eastAsia="en-AU" w:bidi="ar-SA"/>
        </w:rPr>
        <w:drawing>
          <wp:inline distT="0" distB="0" distL="0" distR="0">
            <wp:extent cx="2865120" cy="328422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865120" cy="3284220"/>
                    </a:xfrm>
                    <a:prstGeom prst="rect">
                      <a:avLst/>
                    </a:prstGeom>
                    <a:noFill/>
                  </pic:spPr>
                </pic:pic>
              </a:graphicData>
            </a:graphic>
          </wp:inline>
        </w:drawing>
      </w:r>
    </w:p>
    <w:p w:rsidR="002A5C43" w:rsidRDefault="002A5C43" w:rsidP="009471E2">
      <w:pPr>
        <w:pStyle w:val="ASRHeading3"/>
      </w:pPr>
      <w:r w:rsidRPr="000F6BB6">
        <w:t>Academic</w:t>
      </w:r>
    </w:p>
    <w:p w:rsidR="00754132" w:rsidRDefault="00754132" w:rsidP="009471E2">
      <w:pPr>
        <w:pStyle w:val="ASRHeading3"/>
      </w:pPr>
      <w:r>
        <w:rPr>
          <w:noProof/>
          <w:lang w:val="en-AU" w:eastAsia="en-AU" w:bidi="ar-SA"/>
        </w:rPr>
        <w:drawing>
          <wp:inline distT="0" distB="0" distL="0" distR="0">
            <wp:extent cx="2865120" cy="245364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865120" cy="2453640"/>
                    </a:xfrm>
                    <a:prstGeom prst="rect">
                      <a:avLst/>
                    </a:prstGeom>
                    <a:noFill/>
                  </pic:spPr>
                </pic:pic>
              </a:graphicData>
            </a:graphic>
          </wp:inline>
        </w:drawing>
      </w:r>
    </w:p>
    <w:p w:rsidR="002A5C43" w:rsidRPr="00E618E8" w:rsidRDefault="002A5C43" w:rsidP="00E618E8">
      <w:pPr>
        <w:pStyle w:val="ASRBodyText"/>
      </w:pPr>
      <w:r w:rsidRPr="00E618E8">
        <w:t xml:space="preserve">In the National Assessment Program, the results across the Years 3, 5, 7 and 9 literacy and </w:t>
      </w:r>
      <w:r w:rsidRPr="00E618E8">
        <w:lastRenderedPageBreak/>
        <w:t>numeracy assessments are reported on a scale from Band 1 to Band 10.</w:t>
      </w:r>
    </w:p>
    <w:p w:rsidR="002A5C43" w:rsidRPr="00E618E8" w:rsidRDefault="002A5C43" w:rsidP="00E618E8">
      <w:pPr>
        <w:pStyle w:val="ASRBodyText"/>
      </w:pPr>
      <w:r w:rsidRPr="00E618E8">
        <w:t>The achievement scale represents increasing levels of skills and understandings demonstrated in these assessments.</w:t>
      </w:r>
    </w:p>
    <w:p w:rsidR="002A5C43" w:rsidRPr="00E618E8" w:rsidRDefault="002A5C43" w:rsidP="00E618E8">
      <w:pPr>
        <w:pStyle w:val="ASRBodyText"/>
      </w:pPr>
      <w:r w:rsidRPr="00E618E8">
        <w:t>Yr 3: from Band 1 (lowest) to Band 6 (highest for Year 3)</w:t>
      </w:r>
    </w:p>
    <w:p w:rsidR="002A5C43" w:rsidRPr="00E618E8" w:rsidRDefault="002A5C43" w:rsidP="00E618E8">
      <w:pPr>
        <w:pStyle w:val="ASRBodyText"/>
      </w:pPr>
      <w:r w:rsidRPr="00E618E8">
        <w:t>Yr 5: from Band 3 (lowest) to Band 8 (highest for Year 5)</w:t>
      </w:r>
    </w:p>
    <w:p w:rsidR="002A5C43" w:rsidRPr="00E618E8" w:rsidRDefault="002A5C43" w:rsidP="00E618E8">
      <w:pPr>
        <w:pStyle w:val="ASRBodyText"/>
      </w:pPr>
      <w:r w:rsidRPr="00E618E8">
        <w:t>Yr 7: from Band 4 (lowest) to Band 9 (highest for Year 7)</w:t>
      </w:r>
    </w:p>
    <w:p w:rsidR="002A5C43" w:rsidRPr="00E618E8" w:rsidRDefault="002A5C43" w:rsidP="00E618E8">
      <w:pPr>
        <w:pStyle w:val="ASRBodyText"/>
      </w:pPr>
      <w:r w:rsidRPr="00E618E8">
        <w:t>Yr 9: from Band 5 (lowest) to Band 10 (highest for Year 9)</w:t>
      </w:r>
    </w:p>
    <w:p w:rsidR="002A5C43" w:rsidRPr="00E618E8" w:rsidRDefault="002A5C43" w:rsidP="00E618E8">
      <w:pPr>
        <w:pStyle w:val="ASRBodyText"/>
      </w:pPr>
      <w:r w:rsidRPr="00E618E8">
        <w:t xml:space="preserve">and/or </w:t>
      </w:r>
    </w:p>
    <w:p w:rsidR="002A5C43" w:rsidRPr="00E618E8" w:rsidRDefault="002A5C43" w:rsidP="00E618E8">
      <w:pPr>
        <w:pStyle w:val="ASRBodyText"/>
      </w:pPr>
      <w:r w:rsidRPr="00E618E8">
        <w:t>In the School Certificate the performance of students is reported in performance bands ranging from Performance Band 1 (lowest) to Performance Band 6 (highest).</w:t>
      </w:r>
    </w:p>
    <w:p w:rsidR="002A5C43" w:rsidRPr="00085217" w:rsidRDefault="002A5C43" w:rsidP="002A2E1B">
      <w:pPr>
        <w:pStyle w:val="ASRHeading3"/>
      </w:pPr>
      <w:r w:rsidRPr="002A2E1B">
        <w:t>Literacy</w:t>
      </w:r>
      <w:r w:rsidRPr="00085217">
        <w:t xml:space="preserve"> – NAPLAN Year 3</w:t>
      </w:r>
    </w:p>
    <w:p w:rsidR="002A5C43" w:rsidRPr="00E618E8" w:rsidRDefault="00967D8C" w:rsidP="00E618E8">
      <w:pPr>
        <w:pStyle w:val="ASRBodyText"/>
      </w:pPr>
      <w:r>
        <w:t>Five Year 3 students attempted the NAPLAN test in literacy in 2010.</w:t>
      </w:r>
    </w:p>
    <w:p w:rsidR="002A5C43" w:rsidRPr="00085217" w:rsidRDefault="002A5C43" w:rsidP="009471E2">
      <w:pPr>
        <w:pStyle w:val="ASRHeading3"/>
      </w:pPr>
      <w:r w:rsidRPr="00085217">
        <w:t>Numeracy – NAPLAN Year 3</w:t>
      </w:r>
    </w:p>
    <w:p w:rsidR="002A5C43" w:rsidRPr="00E618E8" w:rsidRDefault="00967D8C" w:rsidP="00E618E8">
      <w:pPr>
        <w:pStyle w:val="ASRBodyText"/>
      </w:pPr>
      <w:r>
        <w:t xml:space="preserve">Five Year 3 </w:t>
      </w:r>
      <w:proofErr w:type="gramStart"/>
      <w:r>
        <w:t>student</w:t>
      </w:r>
      <w:proofErr w:type="gramEnd"/>
      <w:r>
        <w:t xml:space="preserve"> attempted the NAPLAN test in numeracy in 2010. </w:t>
      </w:r>
    </w:p>
    <w:p w:rsidR="002A5C43" w:rsidRPr="00085217" w:rsidRDefault="002A5C43" w:rsidP="009471E2">
      <w:pPr>
        <w:pStyle w:val="ASRHeading3"/>
      </w:pPr>
      <w:r w:rsidRPr="00085217">
        <w:t>Literacy – NAPLAN Year 5</w:t>
      </w:r>
    </w:p>
    <w:p w:rsidR="002A5C43" w:rsidRPr="00E618E8" w:rsidRDefault="002979F6" w:rsidP="00E618E8">
      <w:pPr>
        <w:pStyle w:val="ASRBodyText"/>
      </w:pPr>
      <w:r>
        <w:t>Two Year 5 students attempted the NAPLAN test in literacy in 2010.</w:t>
      </w:r>
    </w:p>
    <w:p w:rsidR="002A5C43" w:rsidRPr="00085217" w:rsidRDefault="002A5C43" w:rsidP="009471E2">
      <w:pPr>
        <w:pStyle w:val="ASRHeading3"/>
      </w:pPr>
      <w:r w:rsidRPr="00085217">
        <w:t>Numeracy – NAPLAN Year 5</w:t>
      </w:r>
    </w:p>
    <w:p w:rsidR="002A5C43" w:rsidRPr="00E618E8" w:rsidRDefault="002979F6" w:rsidP="00E618E8">
      <w:pPr>
        <w:pStyle w:val="ASRBodyText"/>
      </w:pPr>
      <w:r>
        <w:t xml:space="preserve">Two Year 5 students attempted the NAPLAN test in numeracy in 2010. </w:t>
      </w:r>
    </w:p>
    <w:p w:rsidR="002A5C43" w:rsidRPr="00085217" w:rsidRDefault="002A5C43" w:rsidP="009471E2">
      <w:pPr>
        <w:pStyle w:val="ASRHeading3"/>
      </w:pPr>
      <w:r w:rsidRPr="00085217">
        <w:t>Literacy – NAPLAN Year 7</w:t>
      </w:r>
    </w:p>
    <w:p w:rsidR="002A5C43" w:rsidRPr="00E618E8" w:rsidRDefault="002979F6" w:rsidP="00E618E8">
      <w:pPr>
        <w:pStyle w:val="ASRBodyText"/>
      </w:pPr>
      <w:r>
        <w:t xml:space="preserve">Three Year 7 students attempted the NAPLAN test in literacy in 2010. </w:t>
      </w:r>
    </w:p>
    <w:p w:rsidR="002A5C43" w:rsidRPr="00085217" w:rsidRDefault="002A5C43" w:rsidP="009471E2">
      <w:pPr>
        <w:pStyle w:val="ASRHeading3"/>
      </w:pPr>
      <w:r w:rsidRPr="00085217">
        <w:t>Numeracy – NAPLAN Year 7</w:t>
      </w:r>
    </w:p>
    <w:p w:rsidR="002A5C43" w:rsidRPr="00E618E8" w:rsidRDefault="002979F6" w:rsidP="00E618E8">
      <w:pPr>
        <w:pStyle w:val="ASRBodyText"/>
      </w:pPr>
      <w:r>
        <w:t xml:space="preserve">Three Year 7 students attempted the NAPLAN test in numeracy in 2010. </w:t>
      </w:r>
    </w:p>
    <w:p w:rsidR="002A5C43" w:rsidRPr="00085217" w:rsidRDefault="002A5C43" w:rsidP="009471E2">
      <w:pPr>
        <w:pStyle w:val="ASRHeading3"/>
      </w:pPr>
      <w:r w:rsidRPr="00085217">
        <w:t>Literacy – NAPLAN Year 9</w:t>
      </w:r>
    </w:p>
    <w:p w:rsidR="002A5C43" w:rsidRPr="00E618E8" w:rsidRDefault="002979F6" w:rsidP="00E618E8">
      <w:pPr>
        <w:pStyle w:val="ASRBodyText"/>
      </w:pPr>
      <w:r>
        <w:t xml:space="preserve">Four Year 9 students attempted the NAPLAN test in literacy in 2010. </w:t>
      </w:r>
    </w:p>
    <w:p w:rsidR="002A5C43" w:rsidRPr="00085217" w:rsidRDefault="002A5C43" w:rsidP="009471E2">
      <w:pPr>
        <w:pStyle w:val="ASRHeading3"/>
      </w:pPr>
      <w:r w:rsidRPr="00085217">
        <w:t>Numeracy – NAPLAN Year 9</w:t>
      </w:r>
    </w:p>
    <w:p w:rsidR="002A5C43" w:rsidRPr="00E618E8" w:rsidRDefault="002979F6" w:rsidP="00E618E8">
      <w:pPr>
        <w:pStyle w:val="ASRBodyText"/>
      </w:pPr>
      <w:r>
        <w:t xml:space="preserve">Four Year 9 students attempted the NAPLAN test in numeracy in 2010. </w:t>
      </w:r>
    </w:p>
    <w:p w:rsidR="002A5C43" w:rsidRPr="00085217" w:rsidRDefault="002A5C43" w:rsidP="0061378B">
      <w:pPr>
        <w:pStyle w:val="ASRHeading3"/>
      </w:pPr>
      <w:r w:rsidRPr="00085217">
        <w:lastRenderedPageBreak/>
        <w:t xml:space="preserve">Progress in literacy </w:t>
      </w:r>
    </w:p>
    <w:p w:rsidR="002A5C43" w:rsidRPr="00E618E8" w:rsidRDefault="002979F6" w:rsidP="00E618E8">
      <w:pPr>
        <w:pStyle w:val="ASRBodyText"/>
      </w:pPr>
      <w:r>
        <w:t xml:space="preserve">Average progress in literacy is not shown where the results are for less than ten students. </w:t>
      </w:r>
    </w:p>
    <w:p w:rsidR="002A5C43" w:rsidRPr="00085217" w:rsidRDefault="002A5C43" w:rsidP="0061378B">
      <w:pPr>
        <w:pStyle w:val="ASRHeading3"/>
      </w:pPr>
      <w:r w:rsidRPr="00085217">
        <w:t>Progress in numeracy</w:t>
      </w:r>
    </w:p>
    <w:p w:rsidR="002A5C43" w:rsidRPr="00E618E8" w:rsidRDefault="002979F6" w:rsidP="00E618E8">
      <w:pPr>
        <w:pStyle w:val="ASRBodyText"/>
      </w:pPr>
      <w:r>
        <w:t xml:space="preserve">Average progress in numeracy is not shown where the results are for less than ten students. </w:t>
      </w:r>
    </w:p>
    <w:p w:rsidR="002A5C43" w:rsidRPr="00085217" w:rsidRDefault="002A5C43" w:rsidP="0061378B">
      <w:pPr>
        <w:pStyle w:val="ASRHeading3"/>
      </w:pPr>
      <w:r w:rsidRPr="00085217">
        <w:t>School Certificate</w:t>
      </w:r>
    </w:p>
    <w:p w:rsidR="002A5C43" w:rsidRPr="00E618E8" w:rsidRDefault="002979F6" w:rsidP="00E618E8">
      <w:pPr>
        <w:pStyle w:val="ASRBodyText"/>
      </w:pPr>
      <w:r>
        <w:t xml:space="preserve">Two students sat for the School Certificate in 2010. </w:t>
      </w:r>
    </w:p>
    <w:p w:rsidR="002A5C43" w:rsidRPr="00085217" w:rsidRDefault="002A5C43" w:rsidP="0061378B">
      <w:pPr>
        <w:pStyle w:val="ASRHeading3"/>
      </w:pPr>
      <w:r w:rsidRPr="00085217">
        <w:t>School Certificate relative performance comparison to Year 5 (value-adding)</w:t>
      </w:r>
    </w:p>
    <w:p w:rsidR="002A5C43" w:rsidRPr="00E618E8" w:rsidRDefault="002979F6" w:rsidP="00E618E8">
      <w:pPr>
        <w:pStyle w:val="ASRBodyText"/>
      </w:pPr>
      <w:r>
        <w:t xml:space="preserve">The School Certificate relative performance comparison to Year 5 could not be shown as the results </w:t>
      </w:r>
      <w:proofErr w:type="gramStart"/>
      <w:r>
        <w:t>are</w:t>
      </w:r>
      <w:proofErr w:type="gramEnd"/>
      <w:r>
        <w:t xml:space="preserve"> for less than ten students. </w:t>
      </w:r>
    </w:p>
    <w:p w:rsidR="002A5C43" w:rsidRPr="00085217" w:rsidRDefault="002A5C43" w:rsidP="0061378B">
      <w:pPr>
        <w:pStyle w:val="ASRHeading3"/>
      </w:pPr>
      <w:r w:rsidRPr="00085217">
        <w:t>Higher School Certificate</w:t>
      </w:r>
    </w:p>
    <w:p w:rsidR="002A5C43" w:rsidRPr="00E618E8" w:rsidRDefault="002979F6" w:rsidP="00E618E8">
      <w:pPr>
        <w:pStyle w:val="ASRBodyText"/>
      </w:pPr>
      <w:r>
        <w:t>No student sat for the HSC in 2010.</w:t>
      </w:r>
    </w:p>
    <w:p w:rsidR="002A5C43" w:rsidRPr="00085217" w:rsidRDefault="002A5C43" w:rsidP="0061378B">
      <w:pPr>
        <w:pStyle w:val="ASRHeading3"/>
      </w:pPr>
      <w:r w:rsidRPr="00085217">
        <w:t>Higher School Certificate relative performance comparison to School Certificate (value-adding)</w:t>
      </w:r>
    </w:p>
    <w:p w:rsidR="002A5C43" w:rsidRPr="00E618E8" w:rsidRDefault="002979F6" w:rsidP="00E618E8">
      <w:pPr>
        <w:pStyle w:val="ASRBodyText"/>
      </w:pPr>
      <w:r>
        <w:t xml:space="preserve">The Higher School Certificate relative performance comparison to School Certificate could not be shown as the results </w:t>
      </w:r>
      <w:proofErr w:type="gramStart"/>
      <w:r>
        <w:t>are</w:t>
      </w:r>
      <w:proofErr w:type="gramEnd"/>
      <w:r>
        <w:t xml:space="preserve"> for less than ten students. </w:t>
      </w:r>
    </w:p>
    <w:p w:rsidR="002A5C43" w:rsidRPr="00085217" w:rsidRDefault="002A5C43" w:rsidP="0061378B">
      <w:pPr>
        <w:pStyle w:val="ASRHeading3"/>
      </w:pPr>
      <w:r w:rsidRPr="00085217">
        <w:t>Minimum standards</w:t>
      </w:r>
    </w:p>
    <w:p w:rsidR="002A5C43" w:rsidRPr="00E618E8" w:rsidRDefault="002A5C43" w:rsidP="00E618E8">
      <w:pPr>
        <w:pStyle w:val="ASRBodyText"/>
      </w:pPr>
      <w:r w:rsidRPr="00E618E8">
        <w:t xml:space="preserve">The Commonwealth Government sets minimum standards for reading, writing, grammar and punctuation, spelling and numeracy for years 3, 5, 7 and 9. </w:t>
      </w:r>
    </w:p>
    <w:p w:rsidR="002A5C43" w:rsidRPr="00E618E8" w:rsidRDefault="002A5C43" w:rsidP="00E618E8">
      <w:pPr>
        <w:pStyle w:val="ASRBodyText"/>
      </w:pPr>
      <w:r w:rsidRPr="00E618E8">
        <w:t xml:space="preserve">The performance of the students in our school in the National Assessment Program – Literacy and Numeracy is compared to these minimum </w:t>
      </w:r>
      <w:r w:rsidR="00417E84" w:rsidRPr="00E618E8">
        <w:t xml:space="preserve">standards. The percentages of our students </w:t>
      </w:r>
      <w:r w:rsidRPr="00E618E8">
        <w:t>achieving at or above these standards are reported below.</w:t>
      </w:r>
    </w:p>
    <w:p w:rsidR="002A5C43" w:rsidRPr="00085217" w:rsidRDefault="002A5C43" w:rsidP="002A5C43">
      <w:pPr>
        <w:pStyle w:val="ASRHeading4"/>
      </w:pPr>
      <w:r w:rsidRPr="00085217">
        <w:t xml:space="preserve">Percentage of Year 3 students in our school achieving at or above the minimum standard in </w:t>
      </w:r>
      <w:r>
        <w:t>2010</w:t>
      </w:r>
    </w:p>
    <w:p w:rsidR="002A5C43" w:rsidRPr="00E618E8" w:rsidRDefault="002979F6" w:rsidP="00E618E8">
      <w:pPr>
        <w:pStyle w:val="ASRBodyText"/>
      </w:pPr>
      <w:r>
        <w:t xml:space="preserve">Percentage of Year 3 students in our school achieving at or above the minimum standard in 2010 is not shown as the results are for less than ten students. </w:t>
      </w:r>
    </w:p>
    <w:p w:rsidR="002A5C43" w:rsidRPr="00085217" w:rsidRDefault="002A5C43" w:rsidP="002A5C43">
      <w:pPr>
        <w:pStyle w:val="ASRHeading4"/>
      </w:pPr>
      <w:r w:rsidRPr="00085217">
        <w:t xml:space="preserve">Percentage of Year 5 students in our school achieving at or above the minimum standard in </w:t>
      </w:r>
      <w:r>
        <w:t>2010</w:t>
      </w:r>
    </w:p>
    <w:p w:rsidR="002A5C43" w:rsidRPr="00E618E8" w:rsidRDefault="000A7CB7" w:rsidP="00E618E8">
      <w:pPr>
        <w:pStyle w:val="ASRBodyText"/>
      </w:pPr>
      <w:r>
        <w:lastRenderedPageBreak/>
        <w:t xml:space="preserve">Percentage of Year 5 students in our school achieving at or above the minimum standard in 2010 is not shown as the results are for less than ten students. </w:t>
      </w:r>
    </w:p>
    <w:p w:rsidR="002A5C43" w:rsidRPr="00085217" w:rsidRDefault="002A5C43" w:rsidP="0061378B">
      <w:pPr>
        <w:pStyle w:val="ASRHeading4"/>
      </w:pPr>
      <w:r w:rsidRPr="00085217">
        <w:t xml:space="preserve">Percentage of Year 7 students in our school achieving at or above the minimum standard in </w:t>
      </w:r>
      <w:r>
        <w:t>2010</w:t>
      </w:r>
    </w:p>
    <w:p w:rsidR="002A5C43" w:rsidRPr="00E618E8" w:rsidRDefault="00E75DC7" w:rsidP="00E618E8">
      <w:pPr>
        <w:pStyle w:val="ASRBodyText"/>
      </w:pPr>
      <w:r>
        <w:t xml:space="preserve">Percentage of Year 7 students in our school achieving at or above the minimum standard in 2010 is not shown as the results are for less than ten students. </w:t>
      </w:r>
    </w:p>
    <w:p w:rsidR="002A5C43" w:rsidRPr="00773D88" w:rsidRDefault="002A5C43" w:rsidP="0061378B">
      <w:pPr>
        <w:pStyle w:val="ASRHeading4"/>
        <w:rPr>
          <w:rStyle w:val="SubtleReference"/>
        </w:rPr>
      </w:pPr>
      <w:r w:rsidRPr="00085217">
        <w:t xml:space="preserve">Percentage of Year 9 students in our school achieving at or above the minimum standard in </w:t>
      </w:r>
      <w:r>
        <w:t>2010</w:t>
      </w:r>
    </w:p>
    <w:p w:rsidR="002A5C43" w:rsidRPr="00E618E8" w:rsidRDefault="006B517B" w:rsidP="00E618E8">
      <w:pPr>
        <w:pStyle w:val="ASRBodyText"/>
      </w:pPr>
      <w:r>
        <w:t xml:space="preserve">Percentage of Year 9 student in our </w:t>
      </w:r>
      <w:r w:rsidR="00307CC3">
        <w:t>school achieving at or above the minimum standard in 2010 is not shown as the results are for less than ten students.</w:t>
      </w:r>
    </w:p>
    <w:p w:rsidR="002A5C43" w:rsidRPr="00E618E8" w:rsidRDefault="002A5C43" w:rsidP="001F0D36">
      <w:pPr>
        <w:pStyle w:val="ASRHeading2"/>
      </w:pPr>
      <w:bookmarkStart w:id="0" w:name="_Toc210703319"/>
      <w:bookmarkStart w:id="1" w:name="_Toc210703400"/>
      <w:bookmarkStart w:id="2" w:name="_Toc210703666"/>
      <w:r w:rsidRPr="00085217">
        <w:t>Significant programs and initiatives</w:t>
      </w:r>
      <w:bookmarkEnd w:id="0"/>
      <w:bookmarkEnd w:id="1"/>
      <w:bookmarkEnd w:id="2"/>
    </w:p>
    <w:p w:rsidR="002A5C43" w:rsidRPr="00114FD4" w:rsidRDefault="002A5C43" w:rsidP="00114FD4">
      <w:pPr>
        <w:pStyle w:val="ASRHeading3"/>
      </w:pPr>
      <w:r w:rsidRPr="00114FD4">
        <w:t>Aboriginal education</w:t>
      </w:r>
    </w:p>
    <w:p w:rsidR="002A5C43" w:rsidRDefault="001F0D36" w:rsidP="00E618E8">
      <w:pPr>
        <w:pStyle w:val="ASRBodyText"/>
      </w:pPr>
      <w:r>
        <w:t xml:space="preserve">Ivanhoe Central School has continued to provide support for Aboriginal students and to provide programs designed to educate all students about Aboriginal history, culture and contemporary Aboriginal Australia. </w:t>
      </w:r>
    </w:p>
    <w:p w:rsidR="000765A9" w:rsidRDefault="001F0D36" w:rsidP="000765A9">
      <w:pPr>
        <w:pStyle w:val="ASRHeading3"/>
        <w:rPr>
          <w:rFonts w:asciiTheme="minorHAnsi" w:hAnsiTheme="minorHAnsi"/>
          <w:b w:val="0"/>
        </w:rPr>
      </w:pPr>
      <w:r w:rsidRPr="005F14A4">
        <w:rPr>
          <w:rFonts w:asciiTheme="minorHAnsi" w:hAnsiTheme="minorHAnsi"/>
          <w:b w:val="0"/>
        </w:rPr>
        <w:t xml:space="preserve">A key focus has been recognizing Aboriginal achievement amongst students expanding all </w:t>
      </w:r>
      <w:proofErr w:type="gramStart"/>
      <w:r w:rsidRPr="005F14A4">
        <w:rPr>
          <w:rFonts w:asciiTheme="minorHAnsi" w:hAnsiTheme="minorHAnsi"/>
          <w:b w:val="0"/>
        </w:rPr>
        <w:t>student’s</w:t>
      </w:r>
      <w:proofErr w:type="gramEnd"/>
      <w:r w:rsidRPr="005F14A4">
        <w:rPr>
          <w:rFonts w:asciiTheme="minorHAnsi" w:hAnsiTheme="minorHAnsi"/>
          <w:b w:val="0"/>
        </w:rPr>
        <w:t xml:space="preserve"> cultural awareness. NAIDOC Week celebrations</w:t>
      </w:r>
      <w:r w:rsidR="005F14A4">
        <w:rPr>
          <w:rFonts w:asciiTheme="minorHAnsi" w:hAnsiTheme="minorHAnsi"/>
        </w:rPr>
        <w:t xml:space="preserve"> </w:t>
      </w:r>
      <w:r w:rsidR="000765A9" w:rsidRPr="005F14A4">
        <w:rPr>
          <w:rFonts w:asciiTheme="minorHAnsi" w:hAnsiTheme="minorHAnsi"/>
          <w:b w:val="0"/>
        </w:rPr>
        <w:t>included traditional art workshops.</w:t>
      </w:r>
      <w:r w:rsidR="005F14A4" w:rsidRPr="005F14A4">
        <w:rPr>
          <w:rFonts w:asciiTheme="minorHAnsi" w:hAnsiTheme="minorHAnsi"/>
          <w:b w:val="0"/>
        </w:rPr>
        <w:t xml:space="preserve"> A secondary student also attende</w:t>
      </w:r>
      <w:r w:rsidR="006C31AD">
        <w:rPr>
          <w:rFonts w:asciiTheme="minorHAnsi" w:hAnsiTheme="minorHAnsi"/>
          <w:b w:val="0"/>
        </w:rPr>
        <w:t>d</w:t>
      </w:r>
      <w:r w:rsidR="005F14A4" w:rsidRPr="005F14A4">
        <w:rPr>
          <w:rFonts w:asciiTheme="minorHAnsi" w:hAnsiTheme="minorHAnsi"/>
          <w:b w:val="0"/>
        </w:rPr>
        <w:t xml:space="preserve"> work experience at Lake </w:t>
      </w:r>
      <w:proofErr w:type="spellStart"/>
      <w:r w:rsidR="005F14A4" w:rsidRPr="005F14A4">
        <w:rPr>
          <w:rFonts w:asciiTheme="minorHAnsi" w:hAnsiTheme="minorHAnsi"/>
          <w:b w:val="0"/>
        </w:rPr>
        <w:t>Mungo</w:t>
      </w:r>
      <w:proofErr w:type="spellEnd"/>
      <w:r w:rsidR="005F14A4" w:rsidRPr="005F14A4">
        <w:rPr>
          <w:rFonts w:asciiTheme="minorHAnsi" w:hAnsiTheme="minorHAnsi"/>
          <w:b w:val="0"/>
        </w:rPr>
        <w:t xml:space="preserve"> National Park. </w:t>
      </w:r>
    </w:p>
    <w:p w:rsidR="00757C57" w:rsidRPr="00085217" w:rsidRDefault="00757C57" w:rsidP="00757C57">
      <w:pPr>
        <w:pStyle w:val="ASRHeading3"/>
      </w:pPr>
      <w:r w:rsidRPr="00085217">
        <w:t>Multicultural education</w:t>
      </w:r>
    </w:p>
    <w:p w:rsidR="00757C57" w:rsidRPr="00757C57" w:rsidRDefault="00757C57" w:rsidP="00757C57">
      <w:pPr>
        <w:pStyle w:val="ASRBodyText"/>
      </w:pPr>
      <w:r>
        <w:t xml:space="preserve">The school has maintained a focus on multicultural education in all areas of the curriculum by producing programs which develop the knowledge, skills and attitudes required for a culturally diverse society. </w:t>
      </w:r>
    </w:p>
    <w:p w:rsidR="002A5C43" w:rsidRDefault="002A5C43" w:rsidP="00114FD4">
      <w:pPr>
        <w:pStyle w:val="ASRHeading3"/>
      </w:pPr>
      <w:r w:rsidRPr="00114FD4">
        <w:t>Respect and responsibility</w:t>
      </w:r>
    </w:p>
    <w:p w:rsidR="009F68B0" w:rsidRDefault="009F68B0" w:rsidP="009F68B0">
      <w:pPr>
        <w:pStyle w:val="ASRBodyText"/>
      </w:pPr>
      <w:r>
        <w:t xml:space="preserve">At Ivanhoe Central School students are taught to respect each other, staff, parents and property. The students are encouraged to become responsible for their own actions. Measures to promote respect and responsibility are: </w:t>
      </w:r>
    </w:p>
    <w:p w:rsidR="00353340" w:rsidRPr="00114FD4" w:rsidRDefault="00353340" w:rsidP="009F68B0">
      <w:pPr>
        <w:pStyle w:val="ASRBodyText"/>
      </w:pPr>
    </w:p>
    <w:p w:rsidR="004B49EF" w:rsidRPr="004B49EF" w:rsidRDefault="004B49EF" w:rsidP="004B49EF">
      <w:pPr>
        <w:pStyle w:val="ASRHeading3"/>
        <w:numPr>
          <w:ilvl w:val="0"/>
          <w:numId w:val="10"/>
        </w:numPr>
        <w:rPr>
          <w:b w:val="0"/>
          <w:sz w:val="22"/>
          <w:szCs w:val="22"/>
        </w:rPr>
      </w:pPr>
      <w:r>
        <w:rPr>
          <w:b w:val="0"/>
          <w:sz w:val="22"/>
          <w:szCs w:val="22"/>
        </w:rPr>
        <w:lastRenderedPageBreak/>
        <w:t>ANZAC Day</w:t>
      </w:r>
    </w:p>
    <w:p w:rsidR="00A5079E" w:rsidRDefault="00F03B30" w:rsidP="00115AD7">
      <w:pPr>
        <w:pStyle w:val="ASRBodyText"/>
      </w:pPr>
      <w:r>
        <w:rPr>
          <w:noProof/>
          <w:lang w:val="en-AU" w:eastAsia="en-AU" w:bidi="ar-SA"/>
        </w:rPr>
        <w:drawing>
          <wp:inline distT="0" distB="0" distL="0" distR="0">
            <wp:extent cx="2865120" cy="236220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865120" cy="2362200"/>
                    </a:xfrm>
                    <a:prstGeom prst="rect">
                      <a:avLst/>
                    </a:prstGeom>
                    <a:noFill/>
                  </pic:spPr>
                </pic:pic>
              </a:graphicData>
            </a:graphic>
          </wp:inline>
        </w:drawing>
      </w:r>
    </w:p>
    <w:p w:rsidR="00432C2F" w:rsidRDefault="000D5BCE" w:rsidP="000D5BCE">
      <w:pPr>
        <w:pStyle w:val="ASRBodyText"/>
        <w:numPr>
          <w:ilvl w:val="0"/>
          <w:numId w:val="10"/>
        </w:numPr>
      </w:pPr>
      <w:r>
        <w:t>Remembrance Day</w:t>
      </w:r>
    </w:p>
    <w:p w:rsidR="000D5BCE" w:rsidRDefault="000D5BCE" w:rsidP="000D5BCE">
      <w:pPr>
        <w:pStyle w:val="ASRBodyText"/>
        <w:numPr>
          <w:ilvl w:val="0"/>
          <w:numId w:val="10"/>
        </w:numPr>
      </w:pPr>
      <w:r>
        <w:t>Jump Rope for Heart</w:t>
      </w:r>
    </w:p>
    <w:p w:rsidR="000D5BCE" w:rsidRDefault="000D5BCE" w:rsidP="000D5BCE">
      <w:pPr>
        <w:pStyle w:val="ASRBodyText"/>
        <w:numPr>
          <w:ilvl w:val="0"/>
          <w:numId w:val="10"/>
        </w:numPr>
      </w:pPr>
      <w:r>
        <w:t>SASS Recognition Week</w:t>
      </w:r>
    </w:p>
    <w:p w:rsidR="00432C2F" w:rsidRDefault="00834F5A" w:rsidP="00834F5A">
      <w:pPr>
        <w:pStyle w:val="ASRBodyText"/>
      </w:pPr>
      <w:r>
        <w:rPr>
          <w:noProof/>
          <w:lang w:val="en-AU" w:eastAsia="en-AU" w:bidi="ar-SA"/>
        </w:rPr>
        <w:drawing>
          <wp:inline distT="0" distB="0" distL="0" distR="0">
            <wp:extent cx="2865120" cy="2552700"/>
            <wp:effectExtent l="19050" t="0" r="0" b="0"/>
            <wp:docPr id="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865120" cy="2552700"/>
                    </a:xfrm>
                    <a:prstGeom prst="rect">
                      <a:avLst/>
                    </a:prstGeom>
                    <a:noFill/>
                  </pic:spPr>
                </pic:pic>
              </a:graphicData>
            </a:graphic>
          </wp:inline>
        </w:drawing>
      </w:r>
    </w:p>
    <w:p w:rsidR="004B49EF" w:rsidRPr="00E618E8" w:rsidRDefault="004B49EF" w:rsidP="00353340">
      <w:pPr>
        <w:pStyle w:val="ASRBodyText"/>
        <w:ind w:left="360"/>
      </w:pPr>
      <w:r>
        <w:t>Biggest Morning Tea</w:t>
      </w:r>
    </w:p>
    <w:p w:rsidR="004B49EF" w:rsidRDefault="004B49EF" w:rsidP="0061378B">
      <w:pPr>
        <w:pStyle w:val="ASRHeading3"/>
      </w:pPr>
      <w:bookmarkStart w:id="3" w:name="_Toc210703667"/>
      <w:bookmarkStart w:id="4" w:name="_Toc210703401"/>
      <w:bookmarkStart w:id="5" w:name="_Toc210703320"/>
      <w:r>
        <w:rPr>
          <w:noProof/>
          <w:lang w:val="en-AU" w:eastAsia="en-AU" w:bidi="ar-SA"/>
        </w:rPr>
        <w:drawing>
          <wp:inline distT="0" distB="0" distL="0" distR="0">
            <wp:extent cx="2865120" cy="246126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65120" cy="2461260"/>
                    </a:xfrm>
                    <a:prstGeom prst="rect">
                      <a:avLst/>
                    </a:prstGeom>
                    <a:noFill/>
                  </pic:spPr>
                </pic:pic>
              </a:graphicData>
            </a:graphic>
          </wp:inline>
        </w:drawing>
      </w:r>
    </w:p>
    <w:p w:rsidR="00353340" w:rsidRDefault="00353340" w:rsidP="00114FD4">
      <w:pPr>
        <w:pStyle w:val="ASRHeading3"/>
      </w:pPr>
    </w:p>
    <w:p w:rsidR="00757C57" w:rsidRDefault="00757C57" w:rsidP="00114FD4">
      <w:pPr>
        <w:pStyle w:val="ASRHeading3"/>
      </w:pPr>
      <w:r w:rsidRPr="0083618A">
        <w:lastRenderedPageBreak/>
        <w:t>Country Areas Program (CAP)</w:t>
      </w:r>
    </w:p>
    <w:p w:rsidR="00757C57" w:rsidRDefault="00757C57" w:rsidP="00757C57">
      <w:pPr>
        <w:pStyle w:val="ASRBodyText"/>
      </w:pPr>
      <w:r>
        <w:t>CAP provides the school with support to initiate programs that assist the teachers to deliver quality programs to improve student learning outcomes and opportunities. CAP funds were used to enhance teaching and learning through:</w:t>
      </w:r>
    </w:p>
    <w:p w:rsidR="00757C57" w:rsidRDefault="00757C57" w:rsidP="00757C57">
      <w:pPr>
        <w:pStyle w:val="ASRBodyText"/>
        <w:numPr>
          <w:ilvl w:val="0"/>
          <w:numId w:val="16"/>
        </w:numPr>
        <w:spacing w:after="0"/>
      </w:pPr>
      <w:r>
        <w:t xml:space="preserve">Aboriginal Cultural Awareness – to increase awareness of Aboriginal culture by inviting guest speakers, painters, and dancers to perform at the school. </w:t>
      </w:r>
    </w:p>
    <w:p w:rsidR="00757C57" w:rsidRPr="009163BD" w:rsidRDefault="00757C57" w:rsidP="00757C57">
      <w:pPr>
        <w:pStyle w:val="ASRBodyText"/>
        <w:numPr>
          <w:ilvl w:val="0"/>
          <w:numId w:val="16"/>
        </w:numPr>
        <w:spacing w:after="0"/>
      </w:pPr>
      <w:r>
        <w:t xml:space="preserve">Reading to Learn Support – to support the implementation of the Reading to Learn Program across all classes at Ivanhoe Central School. </w:t>
      </w:r>
    </w:p>
    <w:p w:rsidR="00757C57" w:rsidRPr="00114FD4" w:rsidRDefault="00757C57" w:rsidP="00114FD4">
      <w:pPr>
        <w:pStyle w:val="ASRHeading3"/>
      </w:pPr>
      <w:r w:rsidRPr="00114FD4">
        <w:t>National partnership programs</w:t>
      </w:r>
    </w:p>
    <w:p w:rsidR="00757C57" w:rsidRPr="00897701" w:rsidRDefault="00757C57" w:rsidP="00B14849">
      <w:pPr>
        <w:pStyle w:val="ASRListBullet1"/>
      </w:pPr>
      <w:r w:rsidRPr="00897701">
        <w:t>Differentiated Professional Learning Program</w:t>
      </w:r>
      <w:r w:rsidR="00463DC4">
        <w:t xml:space="preserve"> in </w:t>
      </w:r>
      <w:r w:rsidR="008A0CDD">
        <w:t>literacy.</w:t>
      </w:r>
    </w:p>
    <w:p w:rsidR="00757C57" w:rsidRPr="00757C57" w:rsidRDefault="00757C57" w:rsidP="00B14849">
      <w:pPr>
        <w:pStyle w:val="ASRListBullet1"/>
      </w:pPr>
      <w:r w:rsidRPr="00757C57">
        <w:t xml:space="preserve">Basic progress has been made towards achievement of goals. Individual Learning Plans have targeted areas and students in need. </w:t>
      </w:r>
    </w:p>
    <w:p w:rsidR="00757C57" w:rsidRPr="00757C57" w:rsidRDefault="00757C57" w:rsidP="00B14849">
      <w:pPr>
        <w:pStyle w:val="ASRListBullet1"/>
      </w:pPr>
      <w:r w:rsidRPr="00757C57">
        <w:t>Further teacher Professional Learning in explicit literacy strategies and demonstrations needed.</w:t>
      </w:r>
    </w:p>
    <w:p w:rsidR="00757C57" w:rsidRPr="00757C57" w:rsidRDefault="00757C57" w:rsidP="00B14849">
      <w:pPr>
        <w:pStyle w:val="ASRListBullet1"/>
      </w:pPr>
      <w:r w:rsidRPr="00757C57">
        <w:t>Ongoing support from regional consultants and other professionals is essential for ICS’s young and inexperienced staff.</w:t>
      </w:r>
    </w:p>
    <w:p w:rsidR="00757C57" w:rsidRPr="00757C57" w:rsidRDefault="00757C57" w:rsidP="00B14849">
      <w:pPr>
        <w:pStyle w:val="ASRListBullet1"/>
      </w:pPr>
      <w:r w:rsidRPr="00757C57">
        <w:t>Implementing focused programs throughout the school</w:t>
      </w:r>
      <w:r w:rsidR="008A0CDD">
        <w:t xml:space="preserve"> in literacy. </w:t>
      </w:r>
    </w:p>
    <w:p w:rsidR="00757C57" w:rsidRPr="00757C57" w:rsidRDefault="00757C57" w:rsidP="00B14849">
      <w:pPr>
        <w:pStyle w:val="ASRListBullet1"/>
      </w:pPr>
      <w:r w:rsidRPr="00757C57">
        <w:t>Basic progress has been made towards achievement of goals. NAPLAN data indicates growth for all students.</w:t>
      </w:r>
    </w:p>
    <w:p w:rsidR="00757C57" w:rsidRPr="00757C57" w:rsidRDefault="00757C57" w:rsidP="00B14849">
      <w:pPr>
        <w:pStyle w:val="ASRListBullet1"/>
      </w:pPr>
      <w:r w:rsidRPr="00757C57">
        <w:t xml:space="preserve">Further </w:t>
      </w:r>
      <w:proofErr w:type="spellStart"/>
      <w:r w:rsidRPr="00757C57">
        <w:t>individualised</w:t>
      </w:r>
      <w:proofErr w:type="spellEnd"/>
      <w:r w:rsidRPr="00757C57">
        <w:t xml:space="preserve"> instruction needed for targeted students</w:t>
      </w:r>
    </w:p>
    <w:p w:rsidR="00757C57" w:rsidRPr="00757C57" w:rsidRDefault="00757C57" w:rsidP="00B14849">
      <w:pPr>
        <w:pStyle w:val="ASRListBullet1"/>
      </w:pPr>
      <w:r w:rsidRPr="00757C57">
        <w:t>Continued use of a teacher 0.3 days a week and teacher aide needed to achieve targets.</w:t>
      </w:r>
    </w:p>
    <w:p w:rsidR="00757C57" w:rsidRPr="00757C57" w:rsidRDefault="00757C57" w:rsidP="00B14849">
      <w:pPr>
        <w:pStyle w:val="ASRListBullet1"/>
      </w:pPr>
      <w:r w:rsidRPr="00757C57">
        <w:t xml:space="preserve">Identification of staff professional learning needs and planned individual programs to ensure implementation of quality teaching framework </w:t>
      </w:r>
      <w:r w:rsidR="008A0CDD">
        <w:t xml:space="preserve">in numeracy </w:t>
      </w:r>
      <w:r w:rsidRPr="00757C57">
        <w:t xml:space="preserve">in </w:t>
      </w:r>
      <w:r w:rsidR="008A0CDD">
        <w:t xml:space="preserve">all </w:t>
      </w:r>
      <w:r w:rsidRPr="00757C57">
        <w:t>class</w:t>
      </w:r>
      <w:r w:rsidR="008A0CDD">
        <w:t>es</w:t>
      </w:r>
      <w:r w:rsidRPr="00757C57">
        <w:t>.</w:t>
      </w:r>
    </w:p>
    <w:p w:rsidR="00757C57" w:rsidRPr="00757C57" w:rsidRDefault="00757C57" w:rsidP="00B14849">
      <w:pPr>
        <w:pStyle w:val="ASRListBullet1"/>
        <w:rPr>
          <w:rFonts w:ascii="Arial" w:hAnsi="Arial"/>
        </w:rPr>
      </w:pPr>
      <w:r w:rsidRPr="00757C57">
        <w:rPr>
          <w:rFonts w:ascii="Arial" w:hAnsi="Arial"/>
        </w:rPr>
        <w:t xml:space="preserve">NAPLAN data indicate increasing percentage of students progressing towards individual goals. </w:t>
      </w:r>
    </w:p>
    <w:p w:rsidR="00757C57" w:rsidRPr="00757C57" w:rsidRDefault="00757C57" w:rsidP="00B14849">
      <w:pPr>
        <w:pStyle w:val="ASRListBullet1"/>
        <w:rPr>
          <w:rFonts w:ascii="Arial" w:hAnsi="Arial"/>
        </w:rPr>
      </w:pPr>
      <w:r w:rsidRPr="00757C57">
        <w:rPr>
          <w:rFonts w:ascii="Arial" w:hAnsi="Arial"/>
        </w:rPr>
        <w:t xml:space="preserve">Further individual programs needed for targeted students. </w:t>
      </w:r>
    </w:p>
    <w:p w:rsidR="00757C57" w:rsidRPr="00757C57" w:rsidRDefault="00757C57" w:rsidP="00B14849">
      <w:pPr>
        <w:pStyle w:val="ASRListBullet1"/>
        <w:rPr>
          <w:b/>
        </w:rPr>
      </w:pPr>
      <w:r w:rsidRPr="00757C57">
        <w:lastRenderedPageBreak/>
        <w:t>Use of a teacher aide will enhance Quality Teaching programs.</w:t>
      </w:r>
    </w:p>
    <w:p w:rsidR="00757C57" w:rsidRPr="00114FD4" w:rsidRDefault="00757C57" w:rsidP="00B14849">
      <w:pPr>
        <w:pStyle w:val="ASRListBullet1"/>
      </w:pPr>
      <w:r w:rsidRPr="00114FD4">
        <w:t>Connected learning</w:t>
      </w:r>
      <w:r w:rsidR="008A0CDD">
        <w:t>.</w:t>
      </w:r>
    </w:p>
    <w:p w:rsidR="00757C57" w:rsidRPr="00757C57" w:rsidRDefault="00757C57" w:rsidP="00B14849">
      <w:pPr>
        <w:pStyle w:val="ASRListBullet1"/>
      </w:pPr>
      <w:r w:rsidRPr="00757C57">
        <w:t xml:space="preserve">Teachers access professional learning opportunities to effectively </w:t>
      </w:r>
      <w:proofErr w:type="spellStart"/>
      <w:r w:rsidRPr="00757C57">
        <w:t>utilise</w:t>
      </w:r>
      <w:proofErr w:type="spellEnd"/>
      <w:r w:rsidRPr="00757C57">
        <w:t xml:space="preserve"> ICT</w:t>
      </w:r>
      <w:r w:rsidR="008A0CDD">
        <w:t>.</w:t>
      </w:r>
    </w:p>
    <w:p w:rsidR="00757C57" w:rsidRDefault="00757C57" w:rsidP="00B14849">
      <w:pPr>
        <w:pStyle w:val="ASRListBullet1"/>
      </w:pPr>
      <w:r w:rsidRPr="00897701">
        <w:t>Classroom programs indicate teaching strategies which make appropriate use of technology.</w:t>
      </w:r>
    </w:p>
    <w:p w:rsidR="00757C57" w:rsidRPr="00897701" w:rsidRDefault="00757C57" w:rsidP="00B14849">
      <w:pPr>
        <w:pStyle w:val="ASRListBullet1"/>
      </w:pPr>
      <w:r w:rsidRPr="00897701">
        <w:t>Teacher access to and capacity to use ICT in teaching strategies is enhanced and evident in learning activities</w:t>
      </w:r>
      <w:r w:rsidR="008A0CDD">
        <w:t>.</w:t>
      </w:r>
      <w:r w:rsidRPr="00897701">
        <w:t xml:space="preserve"> </w:t>
      </w:r>
    </w:p>
    <w:p w:rsidR="00757C57" w:rsidRDefault="00757C57" w:rsidP="00B14849">
      <w:pPr>
        <w:pStyle w:val="ASRListBullet1"/>
      </w:pPr>
      <w:r w:rsidRPr="00897701">
        <w:t>Student access to, and capacity to use ICT in their learning is enhanced leading to improved student engagement and learning outcomes across Key Learning Areas (KLA’s)</w:t>
      </w:r>
      <w:r w:rsidR="008A0CDD">
        <w:t>.</w:t>
      </w:r>
    </w:p>
    <w:p w:rsidR="00757C57" w:rsidRPr="00897701" w:rsidRDefault="00757C57" w:rsidP="00B14849">
      <w:pPr>
        <w:pStyle w:val="ASRListBullet1"/>
      </w:pPr>
      <w:r w:rsidRPr="00897701">
        <w:t>Observation of classroom practice indicates more effective usage of interactive technology in teaching and learning.</w:t>
      </w:r>
    </w:p>
    <w:p w:rsidR="00757C57" w:rsidRPr="009163BD" w:rsidRDefault="00757C57" w:rsidP="00114FD4">
      <w:pPr>
        <w:pStyle w:val="ASRHeading3"/>
      </w:pPr>
      <w:r w:rsidRPr="009163BD">
        <w:t>Vocational Education and Training</w:t>
      </w:r>
    </w:p>
    <w:p w:rsidR="00CE3794" w:rsidRDefault="00757C57" w:rsidP="002B5866">
      <w:pPr>
        <w:pStyle w:val="ASRBodyText"/>
        <w:numPr>
          <w:ilvl w:val="0"/>
          <w:numId w:val="16"/>
        </w:numPr>
      </w:pPr>
      <w:r w:rsidRPr="009163BD">
        <w:t xml:space="preserve">All students in Year 10 have chosen Vocation Education pathways. This trend has continued from the previous two years. The courses being offered are Metals and Engineering and Construction. TAFE provided an evening course for Metals and Engineering which was accessed by students. It is a frameworks course which means it will count towards their Year 12 course. Construction was conducted every second Friday during school time and counted towards the Year 11 preliminary course. </w:t>
      </w:r>
      <w:r w:rsidR="002830E3">
        <w:t xml:space="preserve">As part of their construction course the students have </w:t>
      </w:r>
      <w:r w:rsidR="00B14849">
        <w:t>built</w:t>
      </w:r>
      <w:r w:rsidR="002830E3">
        <w:t xml:space="preserve"> a small storage shed on the school grounds. This construction work was also the basis of the student’s w</w:t>
      </w:r>
      <w:r w:rsidRPr="009163BD">
        <w:t>o</w:t>
      </w:r>
      <w:r w:rsidR="002830E3">
        <w:t xml:space="preserve">rk placement. </w:t>
      </w:r>
      <w:r w:rsidRPr="009163BD">
        <w:t>A Sport and Recreation unit was also attended by a student in 2010 which will count towards his Year 11 certificate.</w:t>
      </w:r>
    </w:p>
    <w:p w:rsidR="00757C57" w:rsidRPr="00B55B1C" w:rsidRDefault="00757C57" w:rsidP="00757C57">
      <w:pPr>
        <w:pStyle w:val="ASRHeading3"/>
        <w:numPr>
          <w:ilvl w:val="0"/>
          <w:numId w:val="16"/>
        </w:numPr>
        <w:rPr>
          <w:b w:val="0"/>
          <w:sz w:val="22"/>
          <w:szCs w:val="22"/>
        </w:rPr>
      </w:pPr>
      <w:r w:rsidRPr="00B55B1C">
        <w:rPr>
          <w:b w:val="0"/>
          <w:sz w:val="22"/>
          <w:szCs w:val="22"/>
        </w:rPr>
        <w:t>TAFE Construction</w:t>
      </w:r>
    </w:p>
    <w:p w:rsidR="00757C57" w:rsidRPr="00757C57" w:rsidRDefault="00757C57" w:rsidP="002B5866">
      <w:pPr>
        <w:pStyle w:val="ASRHeading3"/>
        <w:jc w:val="center"/>
      </w:pPr>
      <w:r w:rsidRPr="00757C57">
        <w:rPr>
          <w:noProof/>
          <w:lang w:val="en-AU" w:eastAsia="en-AU" w:bidi="ar-SA"/>
        </w:rPr>
        <w:drawing>
          <wp:inline distT="0" distB="0" distL="0" distR="0">
            <wp:extent cx="1692000" cy="1560603"/>
            <wp:effectExtent l="19050" t="0" r="345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1692000" cy="1560603"/>
                    </a:xfrm>
                    <a:prstGeom prst="rect">
                      <a:avLst/>
                    </a:prstGeom>
                    <a:noFill/>
                  </pic:spPr>
                </pic:pic>
              </a:graphicData>
            </a:graphic>
          </wp:inline>
        </w:drawing>
      </w:r>
    </w:p>
    <w:p w:rsidR="004B49EF" w:rsidRPr="00757C57" w:rsidRDefault="00B10808" w:rsidP="00757C57">
      <w:pPr>
        <w:pStyle w:val="ASRHeading3"/>
        <w:rPr>
          <w:rFonts w:asciiTheme="minorHAnsi" w:hAnsiTheme="minorHAnsi"/>
          <w:sz w:val="22"/>
          <w:szCs w:val="22"/>
        </w:rPr>
      </w:pPr>
      <w:r w:rsidRPr="00757C57">
        <w:rPr>
          <w:rFonts w:asciiTheme="minorHAnsi" w:hAnsiTheme="minorHAnsi"/>
          <w:sz w:val="22"/>
          <w:szCs w:val="22"/>
        </w:rPr>
        <w:lastRenderedPageBreak/>
        <w:t>Building Education Revolution building</w:t>
      </w:r>
    </w:p>
    <w:p w:rsidR="005E703C" w:rsidRPr="005E703C" w:rsidRDefault="00432C2F" w:rsidP="00115AD7">
      <w:pPr>
        <w:pStyle w:val="ASRHeading3"/>
      </w:pPr>
      <w:r>
        <w:rPr>
          <w:noProof/>
          <w:lang w:val="en-AU" w:eastAsia="en-AU" w:bidi="ar-SA"/>
        </w:rPr>
        <w:drawing>
          <wp:inline distT="0" distB="0" distL="0" distR="0">
            <wp:extent cx="2835275" cy="1756966"/>
            <wp:effectExtent l="19050" t="0" r="317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2835275" cy="1756966"/>
                    </a:xfrm>
                    <a:prstGeom prst="rect">
                      <a:avLst/>
                    </a:prstGeom>
                    <a:noFill/>
                  </pic:spPr>
                </pic:pic>
              </a:graphicData>
            </a:graphic>
          </wp:inline>
        </w:drawing>
      </w:r>
    </w:p>
    <w:p w:rsidR="00B55B1C" w:rsidRPr="000D5BCE" w:rsidRDefault="00C46280" w:rsidP="00C46280">
      <w:pPr>
        <w:pStyle w:val="ASRBodyText"/>
      </w:pPr>
      <w:r>
        <w:t xml:space="preserve">As part of the </w:t>
      </w:r>
      <w:r w:rsidR="00AB3E01">
        <w:t xml:space="preserve">Commonwealth Governments Building Education Revolution, Ivanhoe Central School received a Home Base in 2010 which was installed on the school grounds and will be used as a classroom. </w:t>
      </w:r>
    </w:p>
    <w:p w:rsidR="002A5C43" w:rsidRPr="00085217" w:rsidRDefault="002A5C43" w:rsidP="00480984">
      <w:pPr>
        <w:pStyle w:val="ASRHeading2"/>
      </w:pPr>
      <w:r w:rsidRPr="00085217">
        <w:t xml:space="preserve">Progress on </w:t>
      </w:r>
      <w:r>
        <w:t>2010</w:t>
      </w:r>
      <w:r w:rsidRPr="00085217">
        <w:t xml:space="preserve"> targets</w:t>
      </w:r>
      <w:bookmarkEnd w:id="3"/>
      <w:bookmarkEnd w:id="4"/>
      <w:bookmarkEnd w:id="5"/>
    </w:p>
    <w:p w:rsidR="00AE72D0" w:rsidRDefault="002A5C43" w:rsidP="00AE72D0">
      <w:pPr>
        <w:pStyle w:val="Targets"/>
      </w:pPr>
      <w:r w:rsidRPr="00085217">
        <w:t>Target 1</w:t>
      </w:r>
      <w:r w:rsidR="00AE72D0" w:rsidRPr="00AE72D0">
        <w:t xml:space="preserve"> </w:t>
      </w:r>
    </w:p>
    <w:p w:rsidR="00AE72D0" w:rsidRDefault="00AE72D0" w:rsidP="00AE72D0">
      <w:pPr>
        <w:pStyle w:val="Targets"/>
        <w:rPr>
          <w:rStyle w:val="ASRBodyTextChar"/>
        </w:rPr>
      </w:pPr>
      <w:r>
        <w:rPr>
          <w:rStyle w:val="ASRBodyTextChar"/>
        </w:rPr>
        <w:t>Consolidation and Development of Higher Level Results in Literacy</w:t>
      </w:r>
    </w:p>
    <w:p w:rsidR="00C65BF1" w:rsidRDefault="00C65BF1" w:rsidP="00C65BF1">
      <w:pPr>
        <w:pStyle w:val="ASRBodyText"/>
      </w:pPr>
      <w:r w:rsidRPr="00E618E8">
        <w:t>Our achievements include:</w:t>
      </w:r>
    </w:p>
    <w:p w:rsidR="00CD0B62" w:rsidRPr="00CD0B62" w:rsidRDefault="00501ACC" w:rsidP="002B5866">
      <w:pPr>
        <w:pStyle w:val="ASRListBullet1"/>
      </w:pPr>
      <w:r>
        <w:t>Teacher aide employed to assist students.</w:t>
      </w:r>
    </w:p>
    <w:p w:rsidR="00C65BF1" w:rsidRPr="00CD0B62" w:rsidRDefault="00501ACC" w:rsidP="002B5866">
      <w:pPr>
        <w:pStyle w:val="ASRListBullet1"/>
      </w:pPr>
      <w:r>
        <w:rPr>
          <w:rFonts w:cs="Arial"/>
        </w:rPr>
        <w:t xml:space="preserve">Improved NAPLAN results in reading, grammar and spelling </w:t>
      </w:r>
    </w:p>
    <w:p w:rsidR="00C65BF1" w:rsidRPr="00CD0B62" w:rsidRDefault="00501ACC" w:rsidP="002B5866">
      <w:pPr>
        <w:pStyle w:val="ASRListBullet1"/>
      </w:pPr>
      <w:r>
        <w:t>Students reading at or above chronological age</w:t>
      </w:r>
      <w:r w:rsidR="00CD0B62" w:rsidRPr="00CD0B62">
        <w:t>.</w:t>
      </w:r>
    </w:p>
    <w:p w:rsidR="00AE72D0" w:rsidRDefault="00AE72D0" w:rsidP="00AE72D0">
      <w:pPr>
        <w:pStyle w:val="ASRHeading3"/>
      </w:pPr>
      <w:r w:rsidRPr="00085217">
        <w:t xml:space="preserve">Target </w:t>
      </w:r>
      <w:r>
        <w:t>2</w:t>
      </w:r>
    </w:p>
    <w:p w:rsidR="00AE72D0" w:rsidRDefault="00AE72D0" w:rsidP="00AE72D0">
      <w:pPr>
        <w:pStyle w:val="Targets"/>
        <w:rPr>
          <w:rStyle w:val="ASRBodyTextChar"/>
        </w:rPr>
      </w:pPr>
      <w:r>
        <w:rPr>
          <w:rStyle w:val="ASRBodyTextChar"/>
        </w:rPr>
        <w:t>Consolidation and Development of Higher Level Results in Numeracy</w:t>
      </w:r>
    </w:p>
    <w:p w:rsidR="00BF220D" w:rsidRDefault="00BF220D" w:rsidP="002B5866">
      <w:pPr>
        <w:pStyle w:val="ASRListBullet1"/>
      </w:pPr>
      <w:r w:rsidRPr="00E618E8">
        <w:t>Our achievements include:</w:t>
      </w:r>
    </w:p>
    <w:p w:rsidR="00CD0B62" w:rsidRDefault="00501ACC" w:rsidP="002B5866">
      <w:pPr>
        <w:pStyle w:val="ASRListBullet1"/>
      </w:pPr>
      <w:r>
        <w:t>Students are achieving a level of growth at or above the National Minimum Standards.</w:t>
      </w:r>
    </w:p>
    <w:p w:rsidR="00BF220D" w:rsidRDefault="00501ACC" w:rsidP="002B5866">
      <w:pPr>
        <w:pStyle w:val="ASRListBullet1"/>
      </w:pPr>
      <w:r>
        <w:t>Students are using Mathematical language to derive and answer.</w:t>
      </w:r>
    </w:p>
    <w:p w:rsidR="00501ACC" w:rsidRPr="009C3D34" w:rsidRDefault="00501ACC" w:rsidP="002B5866">
      <w:pPr>
        <w:pStyle w:val="ASRListBullet1"/>
      </w:pPr>
      <w:r>
        <w:t xml:space="preserve">Students are achieving stage appropriate outcomes. </w:t>
      </w:r>
    </w:p>
    <w:p w:rsidR="00AE72D0" w:rsidRPr="00AE72D0" w:rsidRDefault="00AE72D0" w:rsidP="00AE72D0">
      <w:pPr>
        <w:pStyle w:val="Targets"/>
        <w:rPr>
          <w:rStyle w:val="ASRBodyTextChar"/>
          <w:rFonts w:asciiTheme="minorHAnsi" w:hAnsiTheme="minorHAnsi"/>
          <w:sz w:val="24"/>
          <w:szCs w:val="24"/>
        </w:rPr>
      </w:pPr>
      <w:r w:rsidRPr="00AE72D0">
        <w:rPr>
          <w:rStyle w:val="ASRBodyTextChar"/>
          <w:rFonts w:asciiTheme="minorHAnsi" w:hAnsiTheme="minorHAnsi"/>
          <w:sz w:val="24"/>
          <w:szCs w:val="24"/>
        </w:rPr>
        <w:t>Target 3</w:t>
      </w:r>
    </w:p>
    <w:p w:rsidR="00AE72D0" w:rsidRPr="00AE72D0" w:rsidRDefault="00AE72D0" w:rsidP="00AE72D0">
      <w:pPr>
        <w:pStyle w:val="Targets"/>
        <w:rPr>
          <w:rFonts w:asciiTheme="minorHAnsi" w:hAnsiTheme="minorHAnsi"/>
          <w:sz w:val="24"/>
          <w:szCs w:val="24"/>
        </w:rPr>
      </w:pPr>
      <w:r w:rsidRPr="00AE72D0">
        <w:rPr>
          <w:rFonts w:asciiTheme="minorHAnsi" w:hAnsiTheme="minorHAnsi"/>
          <w:sz w:val="24"/>
          <w:szCs w:val="24"/>
        </w:rPr>
        <w:t>To diminish the gap in literacy and numeracy achievement between Aboriginal students and all students</w:t>
      </w:r>
    </w:p>
    <w:p w:rsidR="00BF220D" w:rsidRDefault="00BF220D" w:rsidP="00BF220D">
      <w:pPr>
        <w:pStyle w:val="ASRBodyText"/>
      </w:pPr>
      <w:r w:rsidRPr="00E618E8">
        <w:t>Our achievements include:</w:t>
      </w:r>
    </w:p>
    <w:p w:rsidR="00BF220D" w:rsidRPr="002B5866" w:rsidRDefault="00CD0B62" w:rsidP="002B5866">
      <w:pPr>
        <w:pStyle w:val="ASRListBullet1"/>
      </w:pPr>
      <w:r w:rsidRPr="002B5866">
        <w:t>All Aboriginal students have a Personal Learning Plan in place.</w:t>
      </w:r>
    </w:p>
    <w:p w:rsidR="002A5C43" w:rsidRPr="002B5866" w:rsidRDefault="00501ACC" w:rsidP="002B5866">
      <w:pPr>
        <w:pStyle w:val="ASRListBullet1"/>
      </w:pPr>
      <w:r w:rsidRPr="002B5866">
        <w:lastRenderedPageBreak/>
        <w:t>A tutor was employed to help individual Aboriginal students.</w:t>
      </w:r>
    </w:p>
    <w:p w:rsidR="00501ACC" w:rsidRPr="002B5866" w:rsidRDefault="00501ACC" w:rsidP="002B5866">
      <w:pPr>
        <w:pStyle w:val="ASRListBullet1"/>
      </w:pPr>
      <w:r w:rsidRPr="002B5866">
        <w:t xml:space="preserve">Aboriginal Education Policy strategies were evident in class programming. </w:t>
      </w:r>
    </w:p>
    <w:p w:rsidR="002A5C43" w:rsidRPr="00085217" w:rsidRDefault="002A5C43" w:rsidP="00540196">
      <w:pPr>
        <w:pStyle w:val="ASRHeading2"/>
      </w:pPr>
      <w:bookmarkStart w:id="6" w:name="_Toc210703321"/>
      <w:bookmarkStart w:id="7" w:name="_Toc210703402"/>
      <w:bookmarkStart w:id="8" w:name="_Toc210703668"/>
      <w:r w:rsidRPr="00085217">
        <w:t>Key evaluations</w:t>
      </w:r>
      <w:bookmarkEnd w:id="6"/>
      <w:bookmarkEnd w:id="7"/>
      <w:bookmarkEnd w:id="8"/>
    </w:p>
    <w:p w:rsidR="002A5C43" w:rsidRPr="00E618E8" w:rsidRDefault="002A5C43" w:rsidP="00E618E8">
      <w:pPr>
        <w:pStyle w:val="ASRBodyText"/>
      </w:pPr>
      <w:r w:rsidRPr="00E618E8">
        <w:t xml:space="preserve">It is a requirement for all NSW public schools to conduct at least two annual evaluations – one related to educational and management practice and the other related to curriculum. In </w:t>
      </w:r>
      <w:r w:rsidR="00BF6C14" w:rsidRPr="00E618E8">
        <w:t xml:space="preserve">2010 </w:t>
      </w:r>
      <w:r w:rsidRPr="00E618E8">
        <w:t>our sc</w:t>
      </w:r>
      <w:r w:rsidR="006C31AD">
        <w:t>hool carried out evaluations of:</w:t>
      </w:r>
    </w:p>
    <w:p w:rsidR="002A5C43" w:rsidRDefault="002A5C43" w:rsidP="00BF220D">
      <w:pPr>
        <w:pStyle w:val="ASRHeading3"/>
      </w:pPr>
      <w:r w:rsidRPr="00F6417E">
        <w:t>Educational and management practice</w:t>
      </w:r>
    </w:p>
    <w:p w:rsidR="00390995" w:rsidRPr="00E618E8" w:rsidRDefault="00390995" w:rsidP="00BF220D">
      <w:pPr>
        <w:pStyle w:val="ASRHeading3"/>
      </w:pPr>
      <w:r>
        <w:t>School Leadership</w:t>
      </w:r>
    </w:p>
    <w:p w:rsidR="002A5C43" w:rsidRPr="00583550" w:rsidRDefault="002A5C43" w:rsidP="002A5C43">
      <w:pPr>
        <w:pStyle w:val="ASRHeading4"/>
      </w:pPr>
      <w:r w:rsidRPr="00583550">
        <w:t>Background</w:t>
      </w:r>
    </w:p>
    <w:p w:rsidR="00390995" w:rsidRDefault="00390995" w:rsidP="00390995">
      <w:pPr>
        <w:pStyle w:val="ASRBodyText"/>
      </w:pPr>
      <w:r>
        <w:t xml:space="preserve">Each year the school undertakes an evaluation of one of the six areas of planning, leadership, management, culture, teaching and learning. In 2010, leadership was chosen as the educational and management practice to be evaluated. </w:t>
      </w:r>
    </w:p>
    <w:p w:rsidR="00390995" w:rsidRDefault="00390995" w:rsidP="00390995">
      <w:pPr>
        <w:pStyle w:val="ASRHeading4"/>
      </w:pPr>
      <w:r>
        <w:t>Findings and conclusions</w:t>
      </w:r>
    </w:p>
    <w:p w:rsidR="00390995" w:rsidRDefault="00390995" w:rsidP="00390995">
      <w:pPr>
        <w:pStyle w:val="ASRBodyText"/>
      </w:pPr>
      <w:r>
        <w:t>The surveys that were returned produced the following results.</w:t>
      </w:r>
    </w:p>
    <w:p w:rsidR="00390995" w:rsidRDefault="00390995" w:rsidP="0039246D">
      <w:pPr>
        <w:pStyle w:val="ASRBodyText"/>
      </w:pPr>
      <w:r>
        <w:t xml:space="preserve">Students were generally positive about school leadership, improvement and communication with the majority of responses falling into almost always or usually responses. </w:t>
      </w:r>
      <w:r w:rsidR="0039246D">
        <w:t>Almost 8</w:t>
      </w:r>
      <w:r>
        <w:t xml:space="preserve">0% of students stated that school leaders usually understood the school and get the best from staff and students. </w:t>
      </w:r>
    </w:p>
    <w:p w:rsidR="00390995" w:rsidRDefault="00390995" w:rsidP="002B5866">
      <w:pPr>
        <w:pStyle w:val="ASRListBullet1"/>
      </w:pPr>
      <w:r>
        <w:t>The highest rating of student responses (</w:t>
      </w:r>
      <w:r w:rsidR="0039246D">
        <w:t>8</w:t>
      </w:r>
      <w:r w:rsidR="00D3239F">
        <w:t>7</w:t>
      </w:r>
      <w:r>
        <w:t xml:space="preserve">% almost always) thought that the school </w:t>
      </w:r>
      <w:r w:rsidR="0039246D">
        <w:t xml:space="preserve">involves all groups within the school community in deciding </w:t>
      </w:r>
      <w:r w:rsidR="001D39FA">
        <w:t xml:space="preserve">what it is aiming to achieve. </w:t>
      </w:r>
    </w:p>
    <w:p w:rsidR="00390995" w:rsidRDefault="00390995" w:rsidP="002B5866">
      <w:pPr>
        <w:pStyle w:val="ASRListBullet1"/>
      </w:pPr>
      <w:r>
        <w:t>The response to the statement that ‘School leaders value the contributions of individuals and groups and is always looking for ways to improve’ was spread fa</w:t>
      </w:r>
      <w:r w:rsidR="001D39FA">
        <w:t>irly evenly over almost always and usually</w:t>
      </w:r>
      <w:r>
        <w:t>.</w:t>
      </w:r>
    </w:p>
    <w:p w:rsidR="00390995" w:rsidRDefault="00390995" w:rsidP="002B5866">
      <w:pPr>
        <w:pStyle w:val="ASRListBullet1"/>
      </w:pPr>
      <w:r>
        <w:t xml:space="preserve">The question of whether school leaders are open to new ideas </w:t>
      </w:r>
      <w:r w:rsidR="00D3239F">
        <w:t>had a 73% almost always response.</w:t>
      </w:r>
    </w:p>
    <w:p w:rsidR="00125F8B" w:rsidRDefault="00D3239F" w:rsidP="00125F8B">
      <w:pPr>
        <w:pStyle w:val="ASRListBullet1"/>
      </w:pPr>
      <w:r>
        <w:t xml:space="preserve">There were no </w:t>
      </w:r>
      <w:r w:rsidR="00390995">
        <w:t>r</w:t>
      </w:r>
      <w:r>
        <w:t>esponses in the rarely category.</w:t>
      </w:r>
    </w:p>
    <w:p w:rsidR="00390995" w:rsidRDefault="00390995" w:rsidP="00125F8B">
      <w:pPr>
        <w:pStyle w:val="ASRListBullet1"/>
        <w:numPr>
          <w:ilvl w:val="0"/>
          <w:numId w:val="0"/>
        </w:numPr>
        <w:ind w:left="18"/>
      </w:pPr>
      <w:r>
        <w:t xml:space="preserve">Staff were generally positive with all of their responses falling into the almost always or </w:t>
      </w:r>
      <w:r>
        <w:lastRenderedPageBreak/>
        <w:t>usually category. The most highly rated areas were:</w:t>
      </w:r>
    </w:p>
    <w:p w:rsidR="00390995" w:rsidRDefault="00390995" w:rsidP="002B5866">
      <w:pPr>
        <w:pStyle w:val="ASRListBullet1"/>
      </w:pPr>
      <w:r>
        <w:t xml:space="preserve">School leaders </w:t>
      </w:r>
      <w:r w:rsidR="00C80B40">
        <w:t>build relationships based on trust, collegiality and mutual respect.</w:t>
      </w:r>
    </w:p>
    <w:p w:rsidR="00390995" w:rsidRDefault="00390995" w:rsidP="002B5866">
      <w:pPr>
        <w:pStyle w:val="ASRListBullet1"/>
      </w:pPr>
      <w:r>
        <w:t xml:space="preserve">School leaders </w:t>
      </w:r>
      <w:r w:rsidR="00C80B40">
        <w:t>ensure that all members of the school community are treated fairly.</w:t>
      </w:r>
    </w:p>
    <w:p w:rsidR="00390995" w:rsidRDefault="00C80B40" w:rsidP="002B5866">
      <w:pPr>
        <w:pStyle w:val="ASRListBullet1"/>
      </w:pPr>
      <w:r>
        <w:t>School leaders model commitment to school improvement.</w:t>
      </w:r>
    </w:p>
    <w:p w:rsidR="00390995" w:rsidRDefault="00C80B40" w:rsidP="002B5866">
      <w:pPr>
        <w:pStyle w:val="ASRListBullet1"/>
      </w:pPr>
      <w:r>
        <w:t>Leaders ensure that all groups within the school community develop the statement of school’s purpose</w:t>
      </w:r>
      <w:r w:rsidR="00390995">
        <w:t xml:space="preserve">. </w:t>
      </w:r>
    </w:p>
    <w:p w:rsidR="00C80B40" w:rsidRDefault="00C80B40" w:rsidP="002B5866">
      <w:pPr>
        <w:pStyle w:val="ASRListBullet1"/>
      </w:pPr>
      <w:r>
        <w:t>Staff, parents and students are encouraged to take leadership roles at the school.</w:t>
      </w:r>
    </w:p>
    <w:p w:rsidR="00C80B40" w:rsidRDefault="00C80B40" w:rsidP="002B5866">
      <w:pPr>
        <w:pStyle w:val="ASRListBullet1"/>
      </w:pPr>
      <w:r>
        <w:t xml:space="preserve">School leaders inspire and motivate learners. </w:t>
      </w:r>
    </w:p>
    <w:p w:rsidR="00390995" w:rsidRDefault="00390995" w:rsidP="00390995">
      <w:pPr>
        <w:pStyle w:val="ASRListBullet"/>
        <w:numPr>
          <w:ilvl w:val="0"/>
          <w:numId w:val="0"/>
        </w:numPr>
      </w:pPr>
      <w:r>
        <w:t>Parents were also very positive about school leadership.</w:t>
      </w:r>
    </w:p>
    <w:p w:rsidR="00390995" w:rsidRDefault="00390995" w:rsidP="002B5866">
      <w:pPr>
        <w:pStyle w:val="ASRListBullet1"/>
      </w:pPr>
      <w:r>
        <w:t>100% of the parents surveyed thought that the school leaders understand the school and get the best from staff and students and encourage leadership roles at the school.</w:t>
      </w:r>
    </w:p>
    <w:p w:rsidR="00390995" w:rsidRDefault="00390995" w:rsidP="002B5866">
      <w:pPr>
        <w:pStyle w:val="ASRListBullet1"/>
      </w:pPr>
      <w:r>
        <w:t>The question of school leadership and their capacity to initiate improvement in general received positive responses.</w:t>
      </w:r>
    </w:p>
    <w:p w:rsidR="00390995" w:rsidRDefault="00390995" w:rsidP="00390995">
      <w:pPr>
        <w:pStyle w:val="ASRHeading4"/>
      </w:pPr>
      <w:r>
        <w:t>Future directions</w:t>
      </w:r>
    </w:p>
    <w:p w:rsidR="00390995" w:rsidRDefault="00390995" w:rsidP="00390995">
      <w:pPr>
        <w:pStyle w:val="ASRBodyText"/>
      </w:pPr>
      <w:r>
        <w:t xml:space="preserve">The school leadership received a positive response from staff, students and parents. The capacity for the school leadership to initiate change received a similar positive response with the students being more evenly spread </w:t>
      </w:r>
      <w:r w:rsidR="00E12170">
        <w:t>between almost always and usually</w:t>
      </w:r>
      <w:r>
        <w:t xml:space="preserve">. There is a perceived need to </w:t>
      </w:r>
      <w:r w:rsidR="00E12170">
        <w:t xml:space="preserve">continue to </w:t>
      </w:r>
      <w:r>
        <w:t xml:space="preserve">communicate and initiate improvement and new ideas through closer contact with the students through such things as the </w:t>
      </w:r>
      <w:r w:rsidR="00E12170">
        <w:t>weekly bulletin, daily and weekly assemblies and improved student involvement in school activities</w:t>
      </w:r>
      <w:r>
        <w:t xml:space="preserve"> and the parents through the P &amp; C and parent-teacher interviews. </w:t>
      </w:r>
    </w:p>
    <w:p w:rsidR="002A5C43" w:rsidRPr="00F6417E" w:rsidRDefault="002A5C43" w:rsidP="00536AC4">
      <w:pPr>
        <w:pStyle w:val="ASRHeading3"/>
      </w:pPr>
      <w:r w:rsidRPr="00536AC4">
        <w:t>Curriculum</w:t>
      </w:r>
    </w:p>
    <w:p w:rsidR="002A5C43" w:rsidRPr="00390995" w:rsidRDefault="00390995" w:rsidP="00390995">
      <w:pPr>
        <w:pStyle w:val="ASRHeading4"/>
        <w:jc w:val="left"/>
        <w:rPr>
          <w:i w:val="0"/>
        </w:rPr>
      </w:pPr>
      <w:r w:rsidRPr="00390995">
        <w:rPr>
          <w:i w:val="0"/>
        </w:rPr>
        <w:t>Student Writing and Spelling</w:t>
      </w:r>
      <w:r w:rsidRPr="00390995">
        <w:rPr>
          <w:i w:val="0"/>
        </w:rPr>
        <w:br/>
      </w:r>
      <w:r w:rsidR="002A5C43" w:rsidRPr="00390995">
        <w:rPr>
          <w:i w:val="0"/>
        </w:rPr>
        <w:t>Background</w:t>
      </w:r>
    </w:p>
    <w:p w:rsidR="00390995" w:rsidRDefault="00BD0297" w:rsidP="00BD0297">
      <w:pPr>
        <w:pStyle w:val="ASRBodyText"/>
      </w:pPr>
      <w:r>
        <w:t>Schools undertake periodic evaluations of all programs. In 2010 the school looked at the student Writing and Spelling Program.</w:t>
      </w:r>
    </w:p>
    <w:p w:rsidR="002B5866" w:rsidRDefault="002B5866" w:rsidP="002A5C43">
      <w:pPr>
        <w:pStyle w:val="ASRHeading4"/>
      </w:pPr>
    </w:p>
    <w:p w:rsidR="002B5866" w:rsidRDefault="002B5866" w:rsidP="002A5C43">
      <w:pPr>
        <w:pStyle w:val="ASRHeading4"/>
      </w:pPr>
    </w:p>
    <w:p w:rsidR="002A5C43" w:rsidRDefault="002A5C43" w:rsidP="002A5C43">
      <w:pPr>
        <w:pStyle w:val="ASRHeading4"/>
      </w:pPr>
      <w:r w:rsidRPr="00085217">
        <w:lastRenderedPageBreak/>
        <w:t>Findings and conclusions</w:t>
      </w:r>
    </w:p>
    <w:p w:rsidR="00EC707B" w:rsidRPr="00085217" w:rsidRDefault="00EC707B" w:rsidP="00EC707B">
      <w:pPr>
        <w:pStyle w:val="ASRBodyText"/>
      </w:pPr>
      <w:r>
        <w:t xml:space="preserve">The students were generally positive in their responses. </w:t>
      </w:r>
    </w:p>
    <w:p w:rsidR="002A5C43" w:rsidRDefault="00EC707B" w:rsidP="002B5866">
      <w:pPr>
        <w:pStyle w:val="ASRListBullet1"/>
      </w:pPr>
      <w:r>
        <w:t>All students agreed that the teacher tells them why they are doing writing tasks and how important writing and spelling is.</w:t>
      </w:r>
    </w:p>
    <w:p w:rsidR="003A751E" w:rsidRDefault="00EC707B" w:rsidP="00CB7465">
      <w:pPr>
        <w:pStyle w:val="ASRListBullet1"/>
      </w:pPr>
      <w:r>
        <w:t>The areas where there was disagreement were</w:t>
      </w:r>
      <w:r w:rsidR="003A751E">
        <w:t>: I include challenging words in my writing</w:t>
      </w:r>
      <w:r w:rsidR="00CB7465">
        <w:t xml:space="preserve">; </w:t>
      </w:r>
      <w:r w:rsidR="003A751E">
        <w:t>I learn spelling rules each week</w:t>
      </w:r>
      <w:r w:rsidR="00CB7465">
        <w:t xml:space="preserve"> and </w:t>
      </w:r>
      <w:r w:rsidR="003A751E">
        <w:t>I know about the different text types</w:t>
      </w:r>
    </w:p>
    <w:p w:rsidR="003A751E" w:rsidRDefault="003A751E" w:rsidP="002B5866">
      <w:pPr>
        <w:pStyle w:val="ASRListBullet1"/>
      </w:pPr>
      <w:r>
        <w:t xml:space="preserve">Only one </w:t>
      </w:r>
      <w:r w:rsidR="002B5866">
        <w:t xml:space="preserve">student </w:t>
      </w:r>
      <w:r>
        <w:t xml:space="preserve">indicated that they did not enjoy writing. </w:t>
      </w:r>
    </w:p>
    <w:p w:rsidR="003A751E" w:rsidRDefault="003A751E" w:rsidP="003A751E">
      <w:pPr>
        <w:pStyle w:val="ASRBodyText"/>
      </w:pPr>
      <w:r>
        <w:t xml:space="preserve">The </w:t>
      </w:r>
      <w:proofErr w:type="gramStart"/>
      <w:r>
        <w:t>staff were</w:t>
      </w:r>
      <w:proofErr w:type="gramEnd"/>
      <w:r>
        <w:t xml:space="preserve"> all positive in their responses. The main outcomes were:</w:t>
      </w:r>
    </w:p>
    <w:p w:rsidR="003A751E" w:rsidRDefault="003A751E" w:rsidP="002B5866">
      <w:pPr>
        <w:pStyle w:val="ASRListBullet1"/>
      </w:pPr>
      <w:r>
        <w:t>While both teaching and writing can be taught effectively in isolation, teaching them simultaneously has a greater meaning for students and therefore spelling rules and grammar are retained more easily.</w:t>
      </w:r>
    </w:p>
    <w:p w:rsidR="003A751E" w:rsidRDefault="003A751E" w:rsidP="002B5866">
      <w:pPr>
        <w:pStyle w:val="ASRListBullet1"/>
      </w:pPr>
      <w:r>
        <w:t>Clear expression of language is essential for accurate communication.</w:t>
      </w:r>
    </w:p>
    <w:p w:rsidR="003A751E" w:rsidRDefault="003A751E" w:rsidP="002B5866">
      <w:pPr>
        <w:pStyle w:val="ASRListBullet1"/>
      </w:pPr>
      <w:r>
        <w:t>There is an overall perception that students are improving in writing and reading.</w:t>
      </w:r>
    </w:p>
    <w:p w:rsidR="003A751E" w:rsidRPr="00E618E8" w:rsidRDefault="003A751E" w:rsidP="003A751E">
      <w:pPr>
        <w:pStyle w:val="ASRBodyText"/>
      </w:pPr>
      <w:r>
        <w:t xml:space="preserve">Parents were also positive and indicated strong satisfaction with the progress of their child in writing and spelling. </w:t>
      </w:r>
    </w:p>
    <w:p w:rsidR="002A5C43" w:rsidRPr="00085217" w:rsidRDefault="002A5C43" w:rsidP="002A5C43">
      <w:pPr>
        <w:pStyle w:val="ASRHeading4"/>
      </w:pPr>
      <w:r w:rsidRPr="00085217">
        <w:t>Future directions</w:t>
      </w:r>
    </w:p>
    <w:p w:rsidR="002A5C43" w:rsidRPr="00E618E8" w:rsidRDefault="00AF02B4" w:rsidP="00E618E8">
      <w:pPr>
        <w:pStyle w:val="ASRBodyText"/>
      </w:pPr>
      <w:r>
        <w:t>The school needs to continue its program of writing and spelling with emphasis on the early years. A teacher aide is provided to support these early years</w:t>
      </w:r>
      <w:r w:rsidR="0056396C">
        <w:t>. A teacher aid is also provided for remedial support for secondary students. The student</w:t>
      </w:r>
      <w:r w:rsidR="008A0CDD">
        <w:t>s</w:t>
      </w:r>
      <w:r w:rsidR="0056396C">
        <w:t xml:space="preserve"> generally enjoy reading and are encouraged by their ability to progress and have their progress recognized. Both staff and parents are supportive of current programs and are pleased with the progress evident in the student’s reading and spelling abilities. </w:t>
      </w:r>
    </w:p>
    <w:p w:rsidR="002A5C43" w:rsidRPr="00085217" w:rsidRDefault="002A5C43" w:rsidP="00100FC1">
      <w:pPr>
        <w:pStyle w:val="ASRHeading2"/>
      </w:pPr>
      <w:r w:rsidRPr="00085217">
        <w:t>Parent, student, and teacher satisfaction</w:t>
      </w:r>
    </w:p>
    <w:p w:rsidR="002A5C43" w:rsidRDefault="002A5C43" w:rsidP="00E618E8">
      <w:pPr>
        <w:pStyle w:val="ASRBodyText"/>
      </w:pPr>
      <w:r w:rsidRPr="00E618E8">
        <w:t xml:space="preserve">In 2010 the school sought the opinions of parents, students and teachers about the school. </w:t>
      </w:r>
    </w:p>
    <w:p w:rsidR="00F341BE" w:rsidRPr="00E618E8" w:rsidRDefault="00F341BE" w:rsidP="00E618E8">
      <w:pPr>
        <w:pStyle w:val="ASRBodyText"/>
      </w:pPr>
      <w:bookmarkStart w:id="9" w:name="Text87"/>
      <w:r>
        <w:t xml:space="preserve">Community satisfaction is very positive with parents strongly agreeing that the school has the students as the main focus with supportive </w:t>
      </w:r>
      <w:r>
        <w:lastRenderedPageBreak/>
        <w:t>welfare programs. The school newsletter is very informative and the Annual School Report provides important information about the school.</w:t>
      </w:r>
      <w:bookmarkEnd w:id="9"/>
      <w:r>
        <w:t xml:space="preserve"> The school is a safe and secure environment and is regularly reviews its policies. The school regularly praises and rewards students when successful. The parents believe students are the school’s main focus.</w:t>
      </w:r>
    </w:p>
    <w:p w:rsidR="0056396C" w:rsidRPr="00085217" w:rsidRDefault="0056396C" w:rsidP="0056396C">
      <w:pPr>
        <w:pStyle w:val="ASRHeading2"/>
      </w:pPr>
      <w:bookmarkStart w:id="10" w:name="_Toc210703669"/>
      <w:bookmarkStart w:id="11" w:name="_Toc210703403"/>
      <w:bookmarkStart w:id="12" w:name="_Toc210703322"/>
      <w:r w:rsidRPr="00F27C09">
        <w:t>Professional learning</w:t>
      </w:r>
    </w:p>
    <w:p w:rsidR="0056396C" w:rsidRDefault="0056396C" w:rsidP="0056396C">
      <w:pPr>
        <w:pStyle w:val="ASRBodyText"/>
      </w:pPr>
      <w:r>
        <w:t>Ivanhoe Central School expended $</w:t>
      </w:r>
      <w:r w:rsidR="00AA0F1B">
        <w:t>11 833.85</w:t>
      </w:r>
      <w:r>
        <w:t xml:space="preserve"> in training and development funds. Staff participated in a wide range of professional learning activities such</w:t>
      </w:r>
      <w:r w:rsidR="005F7052">
        <w:t xml:space="preserve"> as: Guidelines for the Safe Conduct of Sport and Physical Activity in Schools; Quality Teaching; </w:t>
      </w:r>
      <w:proofErr w:type="spellStart"/>
      <w:r w:rsidR="005F7052">
        <w:t>Mathletics</w:t>
      </w:r>
      <w:proofErr w:type="spellEnd"/>
      <w:r w:rsidR="005F7052">
        <w:t xml:space="preserve"> Training; </w:t>
      </w:r>
      <w:proofErr w:type="spellStart"/>
      <w:r w:rsidR="005F7052">
        <w:t>Anlaysis</w:t>
      </w:r>
      <w:proofErr w:type="spellEnd"/>
      <w:r w:rsidR="005F7052">
        <w:t xml:space="preserve"> of Smart Data; Aboriginal Education Policy; DET Online Resources Overview; </w:t>
      </w:r>
      <w:r w:rsidR="001F1F19">
        <w:t xml:space="preserve">Technology in the Workplace; Jolly Phonics Training; </w:t>
      </w:r>
      <w:proofErr w:type="spellStart"/>
      <w:r w:rsidR="001F1F19">
        <w:t>Fizzics</w:t>
      </w:r>
      <w:proofErr w:type="spellEnd"/>
      <w:r w:rsidR="001F1F19">
        <w:t xml:space="preserve"> Education; Reading to Learn Updates; Grant Writing Workshop; </w:t>
      </w:r>
      <w:r w:rsidR="00EF5189">
        <w:t>Code of Conduct Updat</w:t>
      </w:r>
      <w:r w:rsidR="00E32D82">
        <w:t>e; and Child Protection Update</w:t>
      </w:r>
      <w:r w:rsidR="001F1F19">
        <w:t>.</w:t>
      </w:r>
      <w:r w:rsidR="008A0CDD">
        <w:t xml:space="preserve"> An increasing use is being made of video conferencing to overcome the disadvantage of distance and the disruption teacher absences cause to school routines. </w:t>
      </w:r>
    </w:p>
    <w:p w:rsidR="002A5C43" w:rsidRPr="00085217" w:rsidRDefault="002A5C43" w:rsidP="002A5C43">
      <w:pPr>
        <w:pStyle w:val="ASRHeading1"/>
      </w:pPr>
      <w:bookmarkStart w:id="13" w:name="_Toc210703827"/>
      <w:bookmarkStart w:id="14" w:name="_Toc210703670"/>
      <w:bookmarkStart w:id="15" w:name="_Toc210703404"/>
      <w:bookmarkStart w:id="16" w:name="_Toc210703323"/>
      <w:bookmarkStart w:id="17" w:name="_Toc212261683"/>
      <w:bookmarkStart w:id="18" w:name="_Toc212261557"/>
      <w:bookmarkEnd w:id="10"/>
      <w:bookmarkEnd w:id="11"/>
      <w:bookmarkEnd w:id="12"/>
      <w:r w:rsidRPr="00085217">
        <w:t>School development 2009 – 20</w:t>
      </w:r>
      <w:bookmarkEnd w:id="13"/>
      <w:bookmarkEnd w:id="14"/>
      <w:bookmarkEnd w:id="15"/>
      <w:bookmarkEnd w:id="16"/>
      <w:r w:rsidRPr="00085217">
        <w:t>11</w:t>
      </w:r>
      <w:bookmarkEnd w:id="17"/>
      <w:bookmarkEnd w:id="18"/>
    </w:p>
    <w:p w:rsidR="002A5C43" w:rsidRPr="00C04C8F" w:rsidRDefault="001F1F19" w:rsidP="00E618E8">
      <w:pPr>
        <w:pStyle w:val="ASRBodyText"/>
        <w:rPr>
          <w:szCs w:val="20"/>
          <w:lang w:bidi="ar-SA"/>
        </w:rPr>
      </w:pPr>
      <w:r w:rsidRPr="00EC63EF">
        <w:t xml:space="preserve">The school’s role in the community is a pivotal one, providing and supporting many services that would be otherwise unavailable. </w:t>
      </w:r>
      <w:r w:rsidR="00C04C8F">
        <w:t xml:space="preserve">As part of the annual school management, planning for the coming year and beyond is carried out by staff. </w:t>
      </w:r>
      <w:r w:rsidR="00C04C8F" w:rsidRPr="00C04C8F">
        <w:rPr>
          <w:szCs w:val="23"/>
        </w:rPr>
        <w:t>In</w:t>
      </w:r>
      <w:r w:rsidR="00C04C8F" w:rsidRPr="00C04C8F">
        <w:t xml:space="preserve"> </w:t>
      </w:r>
      <w:r w:rsidR="00C04C8F" w:rsidRPr="00C04C8F">
        <w:rPr>
          <w:szCs w:val="23"/>
        </w:rPr>
        <w:t>2010 this supported by a comprehensive</w:t>
      </w:r>
      <w:r w:rsidR="00C04C8F" w:rsidRPr="00C04C8F">
        <w:t xml:space="preserve"> </w:t>
      </w:r>
      <w:r w:rsidR="00C04C8F" w:rsidRPr="00C04C8F">
        <w:rPr>
          <w:szCs w:val="23"/>
        </w:rPr>
        <w:t xml:space="preserve">Situational Analysis of the school </w:t>
      </w:r>
      <w:r w:rsidR="00C04C8F" w:rsidRPr="00C04C8F">
        <w:t>as required</w:t>
      </w:r>
      <w:r w:rsidR="00C04C8F" w:rsidRPr="00C04C8F">
        <w:rPr>
          <w:szCs w:val="23"/>
        </w:rPr>
        <w:t xml:space="preserve"> </w:t>
      </w:r>
      <w:r w:rsidR="00C04C8F" w:rsidRPr="00C04C8F">
        <w:t xml:space="preserve">by the </w:t>
      </w:r>
      <w:r w:rsidR="00C04C8F" w:rsidRPr="00C04C8F">
        <w:rPr>
          <w:szCs w:val="23"/>
        </w:rPr>
        <w:t>National Partnership funding</w:t>
      </w:r>
      <w:r w:rsidR="00C04C8F" w:rsidRPr="00C04C8F">
        <w:t xml:space="preserve"> </w:t>
      </w:r>
      <w:r w:rsidR="00C04C8F" w:rsidRPr="00C04C8F">
        <w:rPr>
          <w:szCs w:val="23"/>
        </w:rPr>
        <w:t>arrangements</w:t>
      </w:r>
    </w:p>
    <w:p w:rsidR="002A5C43" w:rsidRPr="00085217" w:rsidRDefault="002A5C43" w:rsidP="003E3E8B">
      <w:pPr>
        <w:pStyle w:val="ASRHeading2"/>
      </w:pPr>
      <w:r w:rsidRPr="00085217">
        <w:t xml:space="preserve">Targets for </w:t>
      </w:r>
      <w:r>
        <w:t>2011</w:t>
      </w:r>
    </w:p>
    <w:p w:rsidR="002A5C43" w:rsidRPr="00085217" w:rsidRDefault="002A5C43" w:rsidP="00536AC4">
      <w:pPr>
        <w:pStyle w:val="ASRHeading3"/>
      </w:pPr>
      <w:r w:rsidRPr="00085217">
        <w:t>Target 1</w:t>
      </w:r>
    </w:p>
    <w:p w:rsidR="002A5C43" w:rsidRPr="008D0C0E" w:rsidRDefault="006C610A" w:rsidP="008D0C0E">
      <w:pPr>
        <w:spacing w:before="120"/>
        <w:rPr>
          <w:rFonts w:ascii="Arial" w:hAnsi="Arial" w:cs="Arial"/>
          <w:i/>
        </w:rPr>
      </w:pPr>
      <w:r w:rsidRPr="00733838">
        <w:rPr>
          <w:rFonts w:ascii="Arial" w:hAnsi="Arial" w:cs="Arial"/>
          <w:i/>
        </w:rPr>
        <w:t>Increased student average scaled growth in text type writing to a level comparable to th</w:t>
      </w:r>
      <w:r w:rsidR="008D0C0E">
        <w:rPr>
          <w:rFonts w:ascii="Arial" w:hAnsi="Arial" w:cs="Arial"/>
          <w:i/>
        </w:rPr>
        <w:t>e state based on NAPLAN in 2011</w:t>
      </w:r>
    </w:p>
    <w:p w:rsidR="002A5C43" w:rsidRDefault="002A5C43" w:rsidP="00E618E8">
      <w:pPr>
        <w:pStyle w:val="ASRBodyText"/>
      </w:pPr>
      <w:r w:rsidRPr="00E618E8">
        <w:t>Strategies to achieve this target include:</w:t>
      </w:r>
    </w:p>
    <w:p w:rsidR="00E82E3A" w:rsidRPr="00E618E8" w:rsidRDefault="00E82E3A" w:rsidP="00E82E3A">
      <w:pPr>
        <w:pStyle w:val="ASRListBullet1"/>
      </w:pPr>
      <w:r>
        <w:t xml:space="preserve">Teacher to be employed 0.3 days a fortnight for </w:t>
      </w:r>
      <w:r w:rsidR="000B5907">
        <w:t xml:space="preserve">assessment and remedial work with targeted students. </w:t>
      </w:r>
    </w:p>
    <w:p w:rsidR="002A5C43" w:rsidRPr="009C3D34" w:rsidRDefault="00954B87" w:rsidP="009C3D34">
      <w:pPr>
        <w:pStyle w:val="ASRListBullet1"/>
      </w:pPr>
      <w:r>
        <w:t xml:space="preserve">Teacher aides </w:t>
      </w:r>
      <w:r w:rsidR="00D546C2">
        <w:t>providing</w:t>
      </w:r>
      <w:r>
        <w:t xml:space="preserve"> provide support</w:t>
      </w:r>
      <w:r w:rsidR="00D546C2">
        <w:t xml:space="preserve"> to targeted classes and students. </w:t>
      </w:r>
    </w:p>
    <w:p w:rsidR="002A5C43" w:rsidRPr="009C3D34" w:rsidRDefault="00954B87" w:rsidP="009C3D34">
      <w:pPr>
        <w:pStyle w:val="ASRListBullet1"/>
      </w:pPr>
      <w:r>
        <w:lastRenderedPageBreak/>
        <w:t xml:space="preserve">Area office consultants in </w:t>
      </w:r>
      <w:r w:rsidR="009F4B78">
        <w:t xml:space="preserve">Quality Teaching and Learning Assistant to </w:t>
      </w:r>
      <w:r w:rsidR="00D546C2">
        <w:t>providing support for staff</w:t>
      </w:r>
      <w:r w:rsidR="009F4B78">
        <w:t>.</w:t>
      </w:r>
    </w:p>
    <w:p w:rsidR="002A5C43" w:rsidRPr="00E618E8" w:rsidRDefault="002A5C43" w:rsidP="00E618E8">
      <w:pPr>
        <w:pStyle w:val="ASRBodyText"/>
      </w:pPr>
      <w:r w:rsidRPr="00E618E8">
        <w:t>Our success will be measured by:</w:t>
      </w:r>
    </w:p>
    <w:p w:rsidR="002A5C43" w:rsidRPr="009C3D34" w:rsidRDefault="00D546C2" w:rsidP="009C3D34">
      <w:pPr>
        <w:pStyle w:val="ASRListBullet1"/>
      </w:pPr>
      <w:r>
        <w:t>Improved NAPLAN results in literacy.</w:t>
      </w:r>
    </w:p>
    <w:p w:rsidR="00D546C2" w:rsidRPr="009C3D34" w:rsidRDefault="00D546C2" w:rsidP="00E82E3A">
      <w:pPr>
        <w:pStyle w:val="ASRListBullet1"/>
      </w:pPr>
      <w:r>
        <w:t>All students will be reading at or above their chronological reading age.</w:t>
      </w:r>
    </w:p>
    <w:p w:rsidR="006C610A" w:rsidRDefault="006C610A" w:rsidP="006C610A">
      <w:pPr>
        <w:pStyle w:val="ASRListBullet1"/>
        <w:numPr>
          <w:ilvl w:val="0"/>
          <w:numId w:val="0"/>
        </w:numPr>
        <w:ind w:left="18"/>
        <w:rPr>
          <w:b/>
          <w:sz w:val="24"/>
          <w:szCs w:val="24"/>
        </w:rPr>
      </w:pPr>
      <w:bookmarkStart w:id="19" w:name="_Toc210703324"/>
      <w:bookmarkStart w:id="20" w:name="_Toc210703405"/>
      <w:bookmarkStart w:id="21" w:name="_Toc210703671"/>
      <w:bookmarkStart w:id="22" w:name="_Toc210703828"/>
      <w:bookmarkStart w:id="23" w:name="_Toc212261558"/>
      <w:bookmarkStart w:id="24" w:name="_Toc212261684"/>
      <w:r w:rsidRPr="006C610A">
        <w:rPr>
          <w:b/>
          <w:sz w:val="24"/>
          <w:szCs w:val="24"/>
        </w:rPr>
        <w:t>Target 2</w:t>
      </w:r>
    </w:p>
    <w:p w:rsidR="00CA18B9" w:rsidRDefault="006C610A" w:rsidP="005C5266">
      <w:pPr>
        <w:pStyle w:val="ASRListBullet1"/>
        <w:numPr>
          <w:ilvl w:val="0"/>
          <w:numId w:val="0"/>
        </w:numPr>
        <w:ind w:left="18"/>
        <w:rPr>
          <w:i/>
        </w:rPr>
      </w:pPr>
      <w:r w:rsidRPr="006C610A">
        <w:rPr>
          <w:i/>
        </w:rPr>
        <w:t xml:space="preserve">Raise average scaled growth rates in numeracy comparable to region and state levels based on NAPLAN in 2011. </w:t>
      </w:r>
    </w:p>
    <w:p w:rsidR="00E82E3A" w:rsidRDefault="00E82E3A" w:rsidP="00E82E3A">
      <w:pPr>
        <w:pStyle w:val="ASRBodyText"/>
      </w:pPr>
      <w:r>
        <w:t>Strategies to achieve this target include:</w:t>
      </w:r>
    </w:p>
    <w:p w:rsidR="000B5907" w:rsidRPr="00E618E8" w:rsidRDefault="000B5907" w:rsidP="000B5907">
      <w:pPr>
        <w:pStyle w:val="ASRListBullet1"/>
      </w:pPr>
      <w:r>
        <w:t xml:space="preserve">Teacher to be employed 0.3 days a fortnight for assessment and remedial work with targeted students. </w:t>
      </w:r>
    </w:p>
    <w:p w:rsidR="000B5907" w:rsidRPr="009C3D34" w:rsidRDefault="000B5907" w:rsidP="000B5907">
      <w:pPr>
        <w:pStyle w:val="ASRListBullet1"/>
      </w:pPr>
      <w:r>
        <w:t xml:space="preserve">Teacher aides providing provide support to targeted classes and students. </w:t>
      </w:r>
    </w:p>
    <w:p w:rsidR="000B5907" w:rsidRPr="009C3D34" w:rsidRDefault="000B5907" w:rsidP="000B5907">
      <w:pPr>
        <w:pStyle w:val="ASRListBullet1"/>
      </w:pPr>
      <w:r>
        <w:t>Area office consultants in Quality Teaching and Learning Assistant to providing support for staff.</w:t>
      </w:r>
    </w:p>
    <w:p w:rsidR="000B5907" w:rsidRPr="00E618E8" w:rsidRDefault="000B5907" w:rsidP="000B5907">
      <w:pPr>
        <w:pStyle w:val="ASRBodyText"/>
      </w:pPr>
      <w:r w:rsidRPr="00E618E8">
        <w:t>Our success will be measured by:</w:t>
      </w:r>
    </w:p>
    <w:p w:rsidR="000B5907" w:rsidRPr="009C3D34" w:rsidRDefault="000B5907" w:rsidP="000B5907">
      <w:pPr>
        <w:pStyle w:val="ASRListBullet1"/>
      </w:pPr>
      <w:r>
        <w:t>Improved NAPLAN results in numeracy.</w:t>
      </w:r>
    </w:p>
    <w:p w:rsidR="000B5907" w:rsidRPr="009C3D34" w:rsidRDefault="000B5907" w:rsidP="000B5907">
      <w:pPr>
        <w:pStyle w:val="ASRListBullet1"/>
      </w:pPr>
      <w:r>
        <w:t>All students will be progressing towards individual goals.</w:t>
      </w:r>
    </w:p>
    <w:p w:rsidR="00CA18B9" w:rsidRPr="00CA18B9" w:rsidRDefault="00CA18B9" w:rsidP="006C610A">
      <w:pPr>
        <w:pStyle w:val="ASRListBullet1"/>
        <w:numPr>
          <w:ilvl w:val="0"/>
          <w:numId w:val="0"/>
        </w:numPr>
        <w:ind w:left="18"/>
        <w:rPr>
          <w:b/>
          <w:sz w:val="24"/>
          <w:szCs w:val="24"/>
        </w:rPr>
      </w:pPr>
      <w:r w:rsidRPr="00CA18B9">
        <w:rPr>
          <w:b/>
          <w:sz w:val="24"/>
          <w:szCs w:val="24"/>
        </w:rPr>
        <w:t>Target 3</w:t>
      </w:r>
    </w:p>
    <w:p w:rsidR="00CA18B9" w:rsidRDefault="00CA18B9" w:rsidP="006C610A">
      <w:pPr>
        <w:pStyle w:val="ASRListBullet1"/>
        <w:numPr>
          <w:ilvl w:val="0"/>
          <w:numId w:val="0"/>
        </w:numPr>
        <w:ind w:left="18"/>
        <w:rPr>
          <w:rFonts w:ascii="Arial" w:hAnsi="Arial" w:cs="Arial"/>
          <w:i/>
        </w:rPr>
      </w:pPr>
      <w:proofErr w:type="gramStart"/>
      <w:r>
        <w:rPr>
          <w:rFonts w:ascii="Arial" w:hAnsi="Arial" w:cs="Arial"/>
          <w:i/>
        </w:rPr>
        <w:t>Increasing percentage of average literacy and numeracy of Aboriginal students to exceed state average in 2011.</w:t>
      </w:r>
      <w:proofErr w:type="gramEnd"/>
    </w:p>
    <w:p w:rsidR="000B5907" w:rsidRDefault="000B5907" w:rsidP="000B5907">
      <w:pPr>
        <w:pStyle w:val="ASRBodyText"/>
      </w:pPr>
      <w:r>
        <w:t>Strategies to achieve this target include:</w:t>
      </w:r>
    </w:p>
    <w:p w:rsidR="000B5907" w:rsidRPr="00E618E8" w:rsidRDefault="000B5907" w:rsidP="000B5907">
      <w:pPr>
        <w:pStyle w:val="ASRListBullet1"/>
      </w:pPr>
      <w:r>
        <w:t xml:space="preserve">All Aboriginal students to have a </w:t>
      </w:r>
      <w:proofErr w:type="spellStart"/>
      <w:r>
        <w:t>Personalised</w:t>
      </w:r>
      <w:proofErr w:type="spellEnd"/>
      <w:r>
        <w:t xml:space="preserve"> Learning Plan. </w:t>
      </w:r>
    </w:p>
    <w:p w:rsidR="000B5907" w:rsidRPr="009C3D34" w:rsidRDefault="000B5907" w:rsidP="000B5907">
      <w:pPr>
        <w:pStyle w:val="ASRListBullet1"/>
      </w:pPr>
      <w:r>
        <w:t xml:space="preserve">Aboriginal Education Officer providing provide support to targeted classes and students. </w:t>
      </w:r>
    </w:p>
    <w:p w:rsidR="000B5907" w:rsidRPr="009C3D34" w:rsidRDefault="000B5907" w:rsidP="000B5907">
      <w:pPr>
        <w:pStyle w:val="ASRListBullet1"/>
      </w:pPr>
      <w:r>
        <w:t>Area office consultants in Quality Teaching and Learning Assistant to providing support for staff.</w:t>
      </w:r>
    </w:p>
    <w:p w:rsidR="000B5907" w:rsidRPr="00E618E8" w:rsidRDefault="000B5907" w:rsidP="000B5907">
      <w:pPr>
        <w:pStyle w:val="ASRBodyText"/>
      </w:pPr>
      <w:r w:rsidRPr="00E618E8">
        <w:t>Our success will be measured by:</w:t>
      </w:r>
    </w:p>
    <w:p w:rsidR="000B5907" w:rsidRPr="009C3D34" w:rsidRDefault="000B5907" w:rsidP="000B5907">
      <w:pPr>
        <w:pStyle w:val="ASRListBullet1"/>
      </w:pPr>
      <w:r>
        <w:t>Improved NAPLAN results in numeracy.</w:t>
      </w:r>
    </w:p>
    <w:p w:rsidR="000B5907" w:rsidRDefault="000B5907" w:rsidP="00773D88">
      <w:pPr>
        <w:pStyle w:val="ASRListBullet1"/>
      </w:pPr>
      <w:r>
        <w:t>All Aboriginal students will be progressing towards individual goals.</w:t>
      </w:r>
    </w:p>
    <w:p w:rsidR="00252E15" w:rsidRDefault="00252E15" w:rsidP="000B5907">
      <w:pPr>
        <w:pStyle w:val="ASRHeading2"/>
      </w:pPr>
    </w:p>
    <w:p w:rsidR="002A5C43" w:rsidRPr="00A37FA0" w:rsidRDefault="002A5C43" w:rsidP="000B5907">
      <w:pPr>
        <w:pStyle w:val="ASRHeading2"/>
      </w:pPr>
      <w:r w:rsidRPr="00A37FA0">
        <w:lastRenderedPageBreak/>
        <w:t>About this report</w:t>
      </w:r>
      <w:bookmarkEnd w:id="19"/>
      <w:bookmarkEnd w:id="20"/>
      <w:bookmarkEnd w:id="21"/>
      <w:bookmarkEnd w:id="22"/>
      <w:bookmarkEnd w:id="23"/>
      <w:bookmarkEnd w:id="24"/>
    </w:p>
    <w:p w:rsidR="002A5C43" w:rsidRPr="00E618E8" w:rsidRDefault="002A5C43" w:rsidP="00E618E8">
      <w:pPr>
        <w:pStyle w:val="ASRBodyText"/>
      </w:pPr>
      <w:r w:rsidRPr="00E618E8">
        <w:t>In preparing this report, the self-evaluation committee has gathered information from evaluations conducted during the year and analysed other information about the school's practices and student learning outcomes. The self-evaluation committee and school planning committee have determined targets for the school's future development.</w:t>
      </w:r>
    </w:p>
    <w:bookmarkStart w:id="25" w:name="_Toc210703325" w:displacedByCustomXml="next"/>
    <w:bookmarkStart w:id="26" w:name="_Toc210703406" w:displacedByCustomXml="next"/>
    <w:bookmarkStart w:id="27" w:name="_Toc210703672" w:displacedByCustomXml="next"/>
    <w:sdt>
      <w:sdtPr>
        <w:id w:val="11966423"/>
        <w:placeholder>
          <w:docPart w:val="DefaultPlaceholder_22675703"/>
        </w:placeholder>
        <w:text/>
      </w:sdtPr>
      <w:sdtContent>
        <w:p w:rsidR="002A5C43" w:rsidRPr="00E618E8" w:rsidRDefault="002E2BB6" w:rsidP="00E618E8">
          <w:pPr>
            <w:pStyle w:val="ASRBodyText"/>
          </w:pPr>
          <w:r>
            <w:t xml:space="preserve">Gordon Hay                          Principal    </w:t>
          </w:r>
        </w:p>
      </w:sdtContent>
    </w:sdt>
    <w:sdt>
      <w:sdtPr>
        <w:id w:val="11966424"/>
        <w:placeholder>
          <w:docPart w:val="DefaultPlaceholder_22675703"/>
        </w:placeholder>
        <w:text/>
      </w:sdtPr>
      <w:sdtContent>
        <w:p w:rsidR="002A5C43" w:rsidRPr="00E618E8" w:rsidRDefault="002E2BB6" w:rsidP="00E618E8">
          <w:pPr>
            <w:pStyle w:val="ASRBodyText"/>
          </w:pPr>
          <w:r>
            <w:t xml:space="preserve">Vishnu </w:t>
          </w:r>
          <w:proofErr w:type="spellStart"/>
          <w:r>
            <w:t>Maharaj</w:t>
          </w:r>
          <w:proofErr w:type="spellEnd"/>
          <w:r>
            <w:t xml:space="preserve">                   Head Teacher </w:t>
          </w:r>
        </w:p>
      </w:sdtContent>
    </w:sdt>
    <w:sdt>
      <w:sdtPr>
        <w:id w:val="11966425"/>
        <w:placeholder>
          <w:docPart w:val="DefaultPlaceholder_22675703"/>
        </w:placeholder>
        <w:text/>
      </w:sdtPr>
      <w:sdtContent>
        <w:p w:rsidR="002A5C43" w:rsidRPr="00E618E8" w:rsidRDefault="002E2BB6" w:rsidP="00E618E8">
          <w:pPr>
            <w:pStyle w:val="ASRBodyText"/>
          </w:pPr>
          <w:r>
            <w:t xml:space="preserve">Mark </w:t>
          </w:r>
          <w:proofErr w:type="spellStart"/>
          <w:r>
            <w:t>Densmore</w:t>
          </w:r>
          <w:proofErr w:type="spellEnd"/>
          <w:r>
            <w:t xml:space="preserve">                   Assistant Principal</w:t>
          </w:r>
        </w:p>
      </w:sdtContent>
    </w:sdt>
    <w:p w:rsidR="002A5C43" w:rsidRPr="00085217" w:rsidRDefault="002A5C43" w:rsidP="003E3E8B">
      <w:pPr>
        <w:pStyle w:val="ASRHeading3"/>
        <w:spacing w:before="240"/>
      </w:pPr>
      <w:r w:rsidRPr="00085217">
        <w:t>School contact information</w:t>
      </w:r>
      <w:bookmarkEnd w:id="27"/>
      <w:bookmarkEnd w:id="26"/>
      <w:bookmarkEnd w:id="25"/>
    </w:p>
    <w:sdt>
      <w:sdtPr>
        <w:id w:val="13275020"/>
        <w:placeholder>
          <w:docPart w:val="DefaultPlaceholder_22675703"/>
        </w:placeholder>
        <w:text/>
      </w:sdtPr>
      <w:sdtContent>
        <w:p w:rsidR="002A5C43" w:rsidRPr="00E618E8" w:rsidRDefault="002E2BB6" w:rsidP="00E618E8">
          <w:pPr>
            <w:pStyle w:val="ASRBodyText"/>
          </w:pPr>
          <w:r>
            <w:t>Ivanhoe Central School</w:t>
          </w:r>
        </w:p>
      </w:sdtContent>
    </w:sdt>
    <w:sdt>
      <w:sdtPr>
        <w:id w:val="13275021"/>
        <w:placeholder>
          <w:docPart w:val="DefaultPlaceholder_22675703"/>
        </w:placeholder>
        <w:text/>
      </w:sdtPr>
      <w:sdtContent>
        <w:p w:rsidR="002A5C43" w:rsidRPr="00E618E8" w:rsidRDefault="002E2BB6" w:rsidP="00E618E8">
          <w:pPr>
            <w:pStyle w:val="ASRBodyText"/>
          </w:pPr>
          <w:proofErr w:type="gramStart"/>
          <w:r>
            <w:t>Columbus Street, Ivanhoe.</w:t>
          </w:r>
          <w:proofErr w:type="gramEnd"/>
          <w:r>
            <w:t xml:space="preserve"> 2878</w:t>
          </w:r>
        </w:p>
      </w:sdtContent>
    </w:sdt>
    <w:p w:rsidR="002A5C43" w:rsidRPr="00E618E8" w:rsidRDefault="002A5C43" w:rsidP="00E618E8">
      <w:pPr>
        <w:pStyle w:val="ASRBodyText"/>
      </w:pPr>
      <w:r w:rsidRPr="00E618E8">
        <w:t xml:space="preserve">Ph: </w:t>
      </w:r>
      <w:sdt>
        <w:sdtPr>
          <w:id w:val="11966428"/>
          <w:placeholder>
            <w:docPart w:val="DefaultPlaceholder_22675703"/>
          </w:placeholder>
          <w:text/>
        </w:sdtPr>
        <w:sdtContent>
          <w:r w:rsidR="002E2BB6">
            <w:t>02 6995 1108</w:t>
          </w:r>
        </w:sdtContent>
      </w:sdt>
    </w:p>
    <w:p w:rsidR="002A5C43" w:rsidRPr="00E618E8" w:rsidRDefault="002A5C43" w:rsidP="00E618E8">
      <w:pPr>
        <w:pStyle w:val="ASRBodyText"/>
      </w:pPr>
      <w:r w:rsidRPr="00E618E8">
        <w:t xml:space="preserve">Fax: </w:t>
      </w:r>
      <w:sdt>
        <w:sdtPr>
          <w:id w:val="11966429"/>
          <w:placeholder>
            <w:docPart w:val="DefaultPlaceholder_22675703"/>
          </w:placeholder>
          <w:text/>
        </w:sdtPr>
        <w:sdtContent>
          <w:r w:rsidR="002E2BB6">
            <w:t>02 6995 1290</w:t>
          </w:r>
        </w:sdtContent>
      </w:sdt>
    </w:p>
    <w:p w:rsidR="002A5C43" w:rsidRPr="00E618E8" w:rsidRDefault="002A5C43" w:rsidP="00E618E8">
      <w:pPr>
        <w:pStyle w:val="ASRBodyText"/>
      </w:pPr>
      <w:r w:rsidRPr="00E618E8">
        <w:t xml:space="preserve">Email: </w:t>
      </w:r>
      <w:sdt>
        <w:sdtPr>
          <w:id w:val="11966430"/>
          <w:placeholder>
            <w:docPart w:val="DefaultPlaceholder_22675703"/>
          </w:placeholder>
          <w:text/>
        </w:sdtPr>
        <w:sdtContent>
          <w:r w:rsidR="002E2BB6">
            <w:t>ivanhoe-c.school@det.nsw.edu.au</w:t>
          </w:r>
        </w:sdtContent>
      </w:sdt>
    </w:p>
    <w:p w:rsidR="002A5C43" w:rsidRPr="00E618E8" w:rsidRDefault="002A5C43" w:rsidP="00E618E8">
      <w:pPr>
        <w:pStyle w:val="ASRBodyText"/>
      </w:pPr>
      <w:r w:rsidRPr="00E618E8">
        <w:t xml:space="preserve">Web: </w:t>
      </w:r>
      <w:sdt>
        <w:sdtPr>
          <w:id w:val="11966431"/>
          <w:placeholder>
            <w:docPart w:val="DefaultPlaceholder_22675703"/>
          </w:placeholder>
          <w:text/>
        </w:sdtPr>
        <w:sdtContent>
          <w:r w:rsidR="002E2BB6">
            <w:t>http://www.ivanhoe-c.schools.nsw/edu.au</w:t>
          </w:r>
        </w:sdtContent>
      </w:sdt>
    </w:p>
    <w:p w:rsidR="002A5C43" w:rsidRPr="00E618E8" w:rsidRDefault="002A5C43" w:rsidP="00E618E8">
      <w:pPr>
        <w:pStyle w:val="ASRBodyText"/>
      </w:pPr>
      <w:r w:rsidRPr="00E618E8">
        <w:t xml:space="preserve">School Code: </w:t>
      </w:r>
      <w:sdt>
        <w:sdtPr>
          <w:id w:val="11966432"/>
          <w:placeholder>
            <w:docPart w:val="DefaultPlaceholder_22675703"/>
          </w:placeholder>
          <w:text/>
        </w:sdtPr>
        <w:sdtContent>
          <w:r w:rsidR="002E2BB6">
            <w:t>2213</w:t>
          </w:r>
        </w:sdtContent>
      </w:sdt>
    </w:p>
    <w:p w:rsidR="002A5C43" w:rsidRPr="00E618E8" w:rsidRDefault="002A5C43" w:rsidP="00E618E8">
      <w:pPr>
        <w:pStyle w:val="ASRBodyText"/>
      </w:pPr>
      <w:r w:rsidRPr="00E618E8">
        <w:t>Parents can find out more information about Annual School Reports, how to interpret information in the reports and have the opportunity to provide feedback about these reports at:</w:t>
      </w:r>
    </w:p>
    <w:p w:rsidR="00086407" w:rsidRDefault="007F1506" w:rsidP="00543904">
      <w:pPr>
        <w:pStyle w:val="ASRBodyText"/>
      </w:pPr>
      <w:hyperlink r:id="rId39" w:history="1">
        <w:r w:rsidR="000D63B7" w:rsidRPr="00182653">
          <w:rPr>
            <w:rStyle w:val="Hyperlink"/>
          </w:rPr>
          <w:t>http://www.schools.nsw.edu.au/asr</w:t>
        </w:r>
      </w:hyperlink>
    </w:p>
    <w:p w:rsidR="000D63B7" w:rsidRDefault="000D63B7" w:rsidP="00543904">
      <w:pPr>
        <w:pStyle w:val="ASRBodyText"/>
      </w:pPr>
    </w:p>
    <w:p w:rsidR="000D63B7" w:rsidRDefault="000D63B7" w:rsidP="000D63B7">
      <w:pPr>
        <w:pStyle w:val="ASRHeading3"/>
        <w:rPr>
          <w:b w:val="0"/>
          <w:sz w:val="22"/>
          <w:szCs w:val="22"/>
        </w:rPr>
      </w:pPr>
      <w:r w:rsidRPr="000D63B7">
        <w:rPr>
          <w:b w:val="0"/>
          <w:noProof/>
          <w:sz w:val="22"/>
          <w:szCs w:val="22"/>
          <w:lang w:val="en-AU" w:eastAsia="en-AU" w:bidi="ar-SA"/>
        </w:rPr>
        <w:drawing>
          <wp:inline distT="0" distB="0" distL="0" distR="0">
            <wp:extent cx="2835275" cy="1900238"/>
            <wp:effectExtent l="19050" t="0" r="317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835275" cy="1900238"/>
                    </a:xfrm>
                    <a:prstGeom prst="rect">
                      <a:avLst/>
                    </a:prstGeom>
                    <a:noFill/>
                  </pic:spPr>
                </pic:pic>
              </a:graphicData>
            </a:graphic>
          </wp:inline>
        </w:drawing>
      </w:r>
    </w:p>
    <w:p w:rsidR="000D63B7" w:rsidRDefault="000D63B7" w:rsidP="000D63B7">
      <w:pPr>
        <w:pStyle w:val="ASRHeading3"/>
        <w:jc w:val="center"/>
      </w:pPr>
      <w:r>
        <w:rPr>
          <w:b w:val="0"/>
          <w:sz w:val="22"/>
          <w:szCs w:val="22"/>
        </w:rPr>
        <w:t xml:space="preserve">Visit by the Regional Director of Western NSW, Carol </w:t>
      </w:r>
      <w:proofErr w:type="spellStart"/>
      <w:r>
        <w:rPr>
          <w:b w:val="0"/>
          <w:sz w:val="22"/>
          <w:szCs w:val="22"/>
        </w:rPr>
        <w:t>McDiarmid</w:t>
      </w:r>
      <w:proofErr w:type="spellEnd"/>
    </w:p>
    <w:p w:rsidR="000D63B7" w:rsidRDefault="000D63B7" w:rsidP="00543904">
      <w:pPr>
        <w:pStyle w:val="ASRBodyText"/>
      </w:pPr>
    </w:p>
    <w:sectPr w:rsidR="000D63B7" w:rsidSect="004E2731">
      <w:footerReference w:type="even" r:id="rId41"/>
      <w:footerReference w:type="default" r:id="rId42"/>
      <w:type w:val="continuous"/>
      <w:pgSz w:w="11906" w:h="16838" w:code="9"/>
      <w:pgMar w:top="1134" w:right="1134" w:bottom="567" w:left="1134" w:header="567" w:footer="567"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B78" w:rsidRDefault="009F4B78" w:rsidP="00E1298B">
      <w:pPr>
        <w:spacing w:after="0" w:line="240" w:lineRule="auto"/>
      </w:pPr>
      <w:r>
        <w:separator/>
      </w:r>
    </w:p>
  </w:endnote>
  <w:endnote w:type="continuationSeparator" w:id="1">
    <w:p w:rsidR="009F4B78" w:rsidRDefault="009F4B78" w:rsidP="00E12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B78" w:rsidRDefault="009F4B78" w:rsidP="00BF6C14">
    <w:pPr>
      <w:pStyle w:val="Footer"/>
      <w:jc w:val="center"/>
    </w:pPr>
  </w:p>
  <w:p w:rsidR="009F4B78" w:rsidRDefault="007F1506" w:rsidP="00BF6C14">
    <w:pPr>
      <w:pStyle w:val="Footer"/>
      <w:jc w:val="center"/>
    </w:pPr>
    <w:r w:rsidRPr="007F1506">
      <w:rPr>
        <w:noProof/>
        <w:lang w:eastAsia="en-AU"/>
      </w:rPr>
      <w:pict>
        <v:shapetype id="_x0000_t32" coordsize="21600,21600" o:spt="32" o:oned="t" path="m,l21600,21600e" filled="f">
          <v:path arrowok="t" fillok="f" o:connecttype="none"/>
          <o:lock v:ext="edit" shapetype="t"/>
        </v:shapetype>
        <v:shape id="_x0000_s19459" type="#_x0000_t32" style="position:absolute;left:0;text-align:left;margin-left:-.6pt;margin-top:9.05pt;width:485.05pt;height:0;z-index:251660288" o:connectortype="straight" strokecolor="#f79646 [3209]">
          <v:shadow type="perspective" color="#974706 [1609]" opacity=".5" offset="1pt" offset2="-1pt"/>
        </v:shape>
      </w:pict>
    </w:r>
  </w:p>
  <w:p w:rsidR="009F4B78" w:rsidRPr="00BF6C14" w:rsidRDefault="007F1506" w:rsidP="00BF6C14">
    <w:pPr>
      <w:pStyle w:val="Footer"/>
      <w:jc w:val="center"/>
    </w:pPr>
    <w:sdt>
      <w:sdtPr>
        <w:id w:val="13275125"/>
        <w:docPartObj>
          <w:docPartGallery w:val="Page Numbers (Bottom of Page)"/>
          <w:docPartUnique/>
        </w:docPartObj>
      </w:sdtPr>
      <w:sdtContent>
        <w:r w:rsidRPr="00102B60">
          <w:rPr>
            <w:color w:val="F79646" w:themeColor="accent6"/>
          </w:rPr>
          <w:fldChar w:fldCharType="begin"/>
        </w:r>
        <w:r w:rsidR="009F4B78" w:rsidRPr="00102B60">
          <w:rPr>
            <w:color w:val="F79646" w:themeColor="accent6"/>
          </w:rPr>
          <w:instrText xml:space="preserve"> PAGE   \* MERGEFORMAT </w:instrText>
        </w:r>
        <w:r w:rsidRPr="00102B60">
          <w:rPr>
            <w:color w:val="F79646" w:themeColor="accent6"/>
          </w:rPr>
          <w:fldChar w:fldCharType="separate"/>
        </w:r>
        <w:r w:rsidR="00026CB1">
          <w:rPr>
            <w:noProof/>
            <w:color w:val="F79646" w:themeColor="accent6"/>
          </w:rPr>
          <w:t>12</w:t>
        </w:r>
        <w:r w:rsidRPr="00102B60">
          <w:rPr>
            <w:color w:val="F79646" w:themeColor="accent6"/>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B78" w:rsidRDefault="009F4B78" w:rsidP="00C127EE">
    <w:pPr>
      <w:pStyle w:val="Footer"/>
      <w:jc w:val="center"/>
    </w:pPr>
  </w:p>
  <w:p w:rsidR="009F4B78" w:rsidRDefault="007F1506" w:rsidP="00C127EE">
    <w:pPr>
      <w:pStyle w:val="Footer"/>
      <w:jc w:val="center"/>
    </w:pPr>
    <w:r w:rsidRPr="007F1506">
      <w:rPr>
        <w:noProof/>
        <w:lang w:eastAsia="en-AU"/>
      </w:rPr>
      <w:pict>
        <v:shapetype id="_x0000_t32" coordsize="21600,21600" o:spt="32" o:oned="t" path="m,l21600,21600e" filled="f">
          <v:path arrowok="t" fillok="f" o:connecttype="none"/>
          <o:lock v:ext="edit" shapetype="t"/>
        </v:shapetype>
        <v:shape id="_x0000_s19457" type="#_x0000_t32" style="position:absolute;left:0;text-align:left;margin-left:-.6pt;margin-top:9.05pt;width:485.05pt;height:0;z-index:251658240" o:connectortype="straight" strokecolor="#f79646 [3209]">
          <v:shadow type="perspective" color="#974706 [1609]" opacity=".5" offset="1pt" offset2="-1pt"/>
        </v:shape>
      </w:pict>
    </w:r>
  </w:p>
  <w:p w:rsidR="009F4B78" w:rsidRDefault="007F1506" w:rsidP="00C127EE">
    <w:pPr>
      <w:pStyle w:val="Footer"/>
      <w:jc w:val="center"/>
    </w:pPr>
    <w:sdt>
      <w:sdtPr>
        <w:id w:val="13275016"/>
        <w:docPartObj>
          <w:docPartGallery w:val="Page Numbers (Bottom of Page)"/>
          <w:docPartUnique/>
        </w:docPartObj>
      </w:sdtPr>
      <w:sdtContent>
        <w:r w:rsidRPr="00102B60">
          <w:rPr>
            <w:color w:val="F79646" w:themeColor="accent6"/>
          </w:rPr>
          <w:fldChar w:fldCharType="begin"/>
        </w:r>
        <w:r w:rsidR="009F4B78" w:rsidRPr="00102B60">
          <w:rPr>
            <w:color w:val="F79646" w:themeColor="accent6"/>
          </w:rPr>
          <w:instrText xml:space="preserve"> PAGE   \* MERGEFORMAT </w:instrText>
        </w:r>
        <w:r w:rsidRPr="00102B60">
          <w:rPr>
            <w:color w:val="F79646" w:themeColor="accent6"/>
          </w:rPr>
          <w:fldChar w:fldCharType="separate"/>
        </w:r>
        <w:r w:rsidR="00026CB1">
          <w:rPr>
            <w:noProof/>
            <w:color w:val="F79646" w:themeColor="accent6"/>
          </w:rPr>
          <w:t>11</w:t>
        </w:r>
        <w:r w:rsidRPr="00102B60">
          <w:rPr>
            <w:color w:val="F79646" w:themeColor="accent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B78" w:rsidRDefault="009F4B78" w:rsidP="00E1298B">
      <w:pPr>
        <w:spacing w:after="0" w:line="240" w:lineRule="auto"/>
      </w:pPr>
      <w:r>
        <w:separator/>
      </w:r>
    </w:p>
  </w:footnote>
  <w:footnote w:type="continuationSeparator" w:id="1">
    <w:p w:rsidR="009F4B78" w:rsidRDefault="009F4B78" w:rsidP="00E12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5904"/>
    <w:multiLevelType w:val="hybridMultilevel"/>
    <w:tmpl w:val="7F147F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F4D205A"/>
    <w:multiLevelType w:val="hybridMultilevel"/>
    <w:tmpl w:val="8EE209BA"/>
    <w:lvl w:ilvl="0" w:tplc="A0148B9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10635F13"/>
    <w:multiLevelType w:val="hybridMultilevel"/>
    <w:tmpl w:val="2730C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9DB1269"/>
    <w:multiLevelType w:val="hybridMultilevel"/>
    <w:tmpl w:val="F3FA6656"/>
    <w:lvl w:ilvl="0" w:tplc="53A682F0">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nsid w:val="21EC1657"/>
    <w:multiLevelType w:val="hybridMultilevel"/>
    <w:tmpl w:val="9B708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EE6718C"/>
    <w:multiLevelType w:val="hybridMultilevel"/>
    <w:tmpl w:val="975294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FBD2794"/>
    <w:multiLevelType w:val="hybridMultilevel"/>
    <w:tmpl w:val="FA6C9C10"/>
    <w:lvl w:ilvl="0" w:tplc="05FE2C96">
      <w:start w:val="1"/>
      <w:numFmt w:val="bullet"/>
      <w:pStyle w:val="ASR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65365B"/>
    <w:multiLevelType w:val="hybridMultilevel"/>
    <w:tmpl w:val="14DC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C305E8"/>
    <w:multiLevelType w:val="hybridMultilevel"/>
    <w:tmpl w:val="4B5095F8"/>
    <w:lvl w:ilvl="0" w:tplc="D67CDC32">
      <w:start w:val="1"/>
      <w:numFmt w:val="bullet"/>
      <w:pStyle w:val="ASR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0930F4"/>
    <w:multiLevelType w:val="multilevel"/>
    <w:tmpl w:val="ADEEF6CE"/>
    <w:lvl w:ilvl="0">
      <w:start w:val="1"/>
      <w:numFmt w:val="bullet"/>
      <w:pStyle w:val="ASR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F683F8F"/>
    <w:multiLevelType w:val="hybridMultilevel"/>
    <w:tmpl w:val="C8120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0221FD5"/>
    <w:multiLevelType w:val="hybridMultilevel"/>
    <w:tmpl w:val="65E8D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3AA55A1"/>
    <w:multiLevelType w:val="hybridMultilevel"/>
    <w:tmpl w:val="1BAE2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BA47A3B"/>
    <w:multiLevelType w:val="hybridMultilevel"/>
    <w:tmpl w:val="091A87FC"/>
    <w:lvl w:ilvl="0" w:tplc="53A682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167754"/>
    <w:multiLevelType w:val="hybridMultilevel"/>
    <w:tmpl w:val="28CED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CAB36FC"/>
    <w:multiLevelType w:val="hybridMultilevel"/>
    <w:tmpl w:val="2370069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84954BE"/>
    <w:multiLevelType w:val="hybridMultilevel"/>
    <w:tmpl w:val="83E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FE012D"/>
    <w:multiLevelType w:val="hybridMultilevel"/>
    <w:tmpl w:val="7ACA1CAE"/>
    <w:lvl w:ilvl="0" w:tplc="0C09000B">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A026DD7"/>
    <w:multiLevelType w:val="hybridMultilevel"/>
    <w:tmpl w:val="F3D25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AF85641"/>
    <w:multiLevelType w:val="hybridMultilevel"/>
    <w:tmpl w:val="97EE3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FF53A8D"/>
    <w:multiLevelType w:val="hybridMultilevel"/>
    <w:tmpl w:val="F754E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8"/>
  </w:num>
  <w:num w:numId="4">
    <w:abstractNumId w:val="6"/>
  </w:num>
  <w:num w:numId="5">
    <w:abstractNumId w:val="7"/>
  </w:num>
  <w:num w:numId="6">
    <w:abstractNumId w:val="16"/>
  </w:num>
  <w:num w:numId="7">
    <w:abstractNumId w:val="18"/>
  </w:num>
  <w:num w:numId="8">
    <w:abstractNumId w:val="12"/>
  </w:num>
  <w:num w:numId="9">
    <w:abstractNumId w:val="14"/>
  </w:num>
  <w:num w:numId="10">
    <w:abstractNumId w:val="11"/>
  </w:num>
  <w:num w:numId="11">
    <w:abstractNumId w:val="17"/>
  </w:num>
  <w:num w:numId="12">
    <w:abstractNumId w:val="9"/>
  </w:num>
  <w:num w:numId="13">
    <w:abstractNumId w:val="5"/>
  </w:num>
  <w:num w:numId="14">
    <w:abstractNumId w:val="4"/>
  </w:num>
  <w:num w:numId="15">
    <w:abstractNumId w:val="1"/>
  </w:num>
  <w:num w:numId="16">
    <w:abstractNumId w:val="20"/>
  </w:num>
  <w:num w:numId="17">
    <w:abstractNumId w:val="2"/>
  </w:num>
  <w:num w:numId="18">
    <w:abstractNumId w:val="0"/>
  </w:num>
  <w:num w:numId="19">
    <w:abstractNumId w:val="15"/>
  </w:num>
  <w:num w:numId="20">
    <w:abstractNumId w:val="10"/>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8"/>
  <w:proofState w:spelling="clean" w:grammar="clean"/>
  <w:stylePaneFormatFilter w:val="1008"/>
  <w:stylePaneSortMethod w:val="0000"/>
  <w:defaultTabStop w:val="720"/>
  <w:evenAndOddHeaders/>
  <w:drawingGridHorizontalSpacing w:val="110"/>
  <w:displayHorizontalDrawingGridEvery w:val="2"/>
  <w:characterSpacingControl w:val="doNotCompress"/>
  <w:hdr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9"/>
      <o:rules v:ext="edit">
        <o:r id="V:Rule3" type="connector" idref="#_x0000_s19457"/>
        <o:r id="V:Rule4" type="connector" idref="#_x0000_s19459"/>
      </o:rules>
    </o:shapelayout>
  </w:hdrShapeDefaults>
  <w:footnotePr>
    <w:footnote w:id="0"/>
    <w:footnote w:id="1"/>
  </w:footnotePr>
  <w:endnotePr>
    <w:endnote w:id="0"/>
    <w:endnote w:id="1"/>
  </w:endnotePr>
  <w:compat>
    <w:useFELayout/>
  </w:compat>
  <w:rsids>
    <w:rsidRoot w:val="00FE39AE"/>
    <w:rsid w:val="00001FB4"/>
    <w:rsid w:val="000042E8"/>
    <w:rsid w:val="00026CB1"/>
    <w:rsid w:val="000377E6"/>
    <w:rsid w:val="00040C41"/>
    <w:rsid w:val="00042C76"/>
    <w:rsid w:val="000434CA"/>
    <w:rsid w:val="00043D64"/>
    <w:rsid w:val="000456DD"/>
    <w:rsid w:val="00070291"/>
    <w:rsid w:val="000765A9"/>
    <w:rsid w:val="00086407"/>
    <w:rsid w:val="000A14CC"/>
    <w:rsid w:val="000A7A9B"/>
    <w:rsid w:val="000A7CB7"/>
    <w:rsid w:val="000B1248"/>
    <w:rsid w:val="000B5907"/>
    <w:rsid w:val="000D210E"/>
    <w:rsid w:val="000D5BCE"/>
    <w:rsid w:val="000D63B7"/>
    <w:rsid w:val="000F37D7"/>
    <w:rsid w:val="000F46B3"/>
    <w:rsid w:val="000F6BB6"/>
    <w:rsid w:val="00100FC1"/>
    <w:rsid w:val="00102B60"/>
    <w:rsid w:val="00112A53"/>
    <w:rsid w:val="00114FD4"/>
    <w:rsid w:val="00115AD7"/>
    <w:rsid w:val="001246E0"/>
    <w:rsid w:val="00125F8B"/>
    <w:rsid w:val="0012715B"/>
    <w:rsid w:val="00147D68"/>
    <w:rsid w:val="0015581C"/>
    <w:rsid w:val="001765DB"/>
    <w:rsid w:val="00180A80"/>
    <w:rsid w:val="00181951"/>
    <w:rsid w:val="001A009F"/>
    <w:rsid w:val="001A3BFF"/>
    <w:rsid w:val="001B2CCE"/>
    <w:rsid w:val="001D1A2B"/>
    <w:rsid w:val="001D39FA"/>
    <w:rsid w:val="001F0D36"/>
    <w:rsid w:val="001F1F19"/>
    <w:rsid w:val="001F5210"/>
    <w:rsid w:val="00203755"/>
    <w:rsid w:val="002051B9"/>
    <w:rsid w:val="00210C03"/>
    <w:rsid w:val="0021197A"/>
    <w:rsid w:val="002208D3"/>
    <w:rsid w:val="00223A3B"/>
    <w:rsid w:val="00234E7F"/>
    <w:rsid w:val="002501CC"/>
    <w:rsid w:val="00252E15"/>
    <w:rsid w:val="00261072"/>
    <w:rsid w:val="00262DFC"/>
    <w:rsid w:val="002830E3"/>
    <w:rsid w:val="002979F6"/>
    <w:rsid w:val="002A2B28"/>
    <w:rsid w:val="002A2E1B"/>
    <w:rsid w:val="002A3173"/>
    <w:rsid w:val="002A4FFB"/>
    <w:rsid w:val="002A5C43"/>
    <w:rsid w:val="002B1DA7"/>
    <w:rsid w:val="002B5866"/>
    <w:rsid w:val="002C09AB"/>
    <w:rsid w:val="002C1853"/>
    <w:rsid w:val="002C6770"/>
    <w:rsid w:val="002D282E"/>
    <w:rsid w:val="002E0A00"/>
    <w:rsid w:val="002E2BB6"/>
    <w:rsid w:val="002E7C5C"/>
    <w:rsid w:val="0030494C"/>
    <w:rsid w:val="00306D8B"/>
    <w:rsid w:val="00307CC3"/>
    <w:rsid w:val="00311FA8"/>
    <w:rsid w:val="00313352"/>
    <w:rsid w:val="00323AAD"/>
    <w:rsid w:val="00331AED"/>
    <w:rsid w:val="00332E7A"/>
    <w:rsid w:val="00346C7A"/>
    <w:rsid w:val="00353340"/>
    <w:rsid w:val="003628C9"/>
    <w:rsid w:val="00366F3E"/>
    <w:rsid w:val="00372632"/>
    <w:rsid w:val="0037291F"/>
    <w:rsid w:val="00390995"/>
    <w:rsid w:val="00390E62"/>
    <w:rsid w:val="0039139D"/>
    <w:rsid w:val="003922A6"/>
    <w:rsid w:val="0039246D"/>
    <w:rsid w:val="00394C4C"/>
    <w:rsid w:val="00396FB1"/>
    <w:rsid w:val="0039746D"/>
    <w:rsid w:val="003A0FC9"/>
    <w:rsid w:val="003A751E"/>
    <w:rsid w:val="003C359D"/>
    <w:rsid w:val="003D109F"/>
    <w:rsid w:val="003E3E8B"/>
    <w:rsid w:val="003F2698"/>
    <w:rsid w:val="003F27EB"/>
    <w:rsid w:val="003F38BC"/>
    <w:rsid w:val="003F4F6E"/>
    <w:rsid w:val="003F72B2"/>
    <w:rsid w:val="003F756F"/>
    <w:rsid w:val="003F78BE"/>
    <w:rsid w:val="00417E84"/>
    <w:rsid w:val="00417EB3"/>
    <w:rsid w:val="00423CF7"/>
    <w:rsid w:val="00426C94"/>
    <w:rsid w:val="00432C2F"/>
    <w:rsid w:val="00434AE7"/>
    <w:rsid w:val="004360FD"/>
    <w:rsid w:val="00444838"/>
    <w:rsid w:val="00446C8A"/>
    <w:rsid w:val="00463DC4"/>
    <w:rsid w:val="00470324"/>
    <w:rsid w:val="00472D59"/>
    <w:rsid w:val="00480984"/>
    <w:rsid w:val="00484C69"/>
    <w:rsid w:val="004A6B66"/>
    <w:rsid w:val="004B2870"/>
    <w:rsid w:val="004B315F"/>
    <w:rsid w:val="004B49EF"/>
    <w:rsid w:val="004C006D"/>
    <w:rsid w:val="004D1122"/>
    <w:rsid w:val="004E2731"/>
    <w:rsid w:val="004E334E"/>
    <w:rsid w:val="004E4EDE"/>
    <w:rsid w:val="00501ACC"/>
    <w:rsid w:val="00510548"/>
    <w:rsid w:val="00511336"/>
    <w:rsid w:val="005137E0"/>
    <w:rsid w:val="00517BBC"/>
    <w:rsid w:val="00521B93"/>
    <w:rsid w:val="00525380"/>
    <w:rsid w:val="00536AC4"/>
    <w:rsid w:val="00536F08"/>
    <w:rsid w:val="00540196"/>
    <w:rsid w:val="005401BA"/>
    <w:rsid w:val="00543904"/>
    <w:rsid w:val="00551ED3"/>
    <w:rsid w:val="0056396C"/>
    <w:rsid w:val="00564BA4"/>
    <w:rsid w:val="005655E4"/>
    <w:rsid w:val="00565737"/>
    <w:rsid w:val="005714B6"/>
    <w:rsid w:val="00580AA2"/>
    <w:rsid w:val="00581541"/>
    <w:rsid w:val="00583396"/>
    <w:rsid w:val="005B0D86"/>
    <w:rsid w:val="005C5266"/>
    <w:rsid w:val="005C5597"/>
    <w:rsid w:val="005D5433"/>
    <w:rsid w:val="005E661A"/>
    <w:rsid w:val="005E703C"/>
    <w:rsid w:val="005F14A4"/>
    <w:rsid w:val="005F7052"/>
    <w:rsid w:val="005F7BD6"/>
    <w:rsid w:val="00600127"/>
    <w:rsid w:val="0060491F"/>
    <w:rsid w:val="0060625E"/>
    <w:rsid w:val="0061378B"/>
    <w:rsid w:val="006272A1"/>
    <w:rsid w:val="00635919"/>
    <w:rsid w:val="00660C89"/>
    <w:rsid w:val="0066125E"/>
    <w:rsid w:val="00670B0B"/>
    <w:rsid w:val="00692DB5"/>
    <w:rsid w:val="006A035C"/>
    <w:rsid w:val="006A4840"/>
    <w:rsid w:val="006B186E"/>
    <w:rsid w:val="006B517B"/>
    <w:rsid w:val="006C31AD"/>
    <w:rsid w:val="006C3CF2"/>
    <w:rsid w:val="006C610A"/>
    <w:rsid w:val="006F0512"/>
    <w:rsid w:val="00706365"/>
    <w:rsid w:val="00712A51"/>
    <w:rsid w:val="0071633D"/>
    <w:rsid w:val="00716420"/>
    <w:rsid w:val="00724FF2"/>
    <w:rsid w:val="00733ED8"/>
    <w:rsid w:val="0073431A"/>
    <w:rsid w:val="00744A6B"/>
    <w:rsid w:val="0074782D"/>
    <w:rsid w:val="0075182E"/>
    <w:rsid w:val="00754132"/>
    <w:rsid w:val="00757C57"/>
    <w:rsid w:val="00761923"/>
    <w:rsid w:val="00764B5D"/>
    <w:rsid w:val="00767069"/>
    <w:rsid w:val="00773D88"/>
    <w:rsid w:val="007751F4"/>
    <w:rsid w:val="00785423"/>
    <w:rsid w:val="007925B5"/>
    <w:rsid w:val="00796DB9"/>
    <w:rsid w:val="007A4C52"/>
    <w:rsid w:val="007B155B"/>
    <w:rsid w:val="007D2B21"/>
    <w:rsid w:val="007D6242"/>
    <w:rsid w:val="007D6AF0"/>
    <w:rsid w:val="007E520E"/>
    <w:rsid w:val="007F1506"/>
    <w:rsid w:val="007F2CFB"/>
    <w:rsid w:val="007F57CD"/>
    <w:rsid w:val="00820245"/>
    <w:rsid w:val="0082454E"/>
    <w:rsid w:val="00834F5A"/>
    <w:rsid w:val="0083531D"/>
    <w:rsid w:val="00836255"/>
    <w:rsid w:val="00836CB9"/>
    <w:rsid w:val="00840D65"/>
    <w:rsid w:val="00842977"/>
    <w:rsid w:val="00861B06"/>
    <w:rsid w:val="00863AEE"/>
    <w:rsid w:val="0087056C"/>
    <w:rsid w:val="0087741A"/>
    <w:rsid w:val="00897084"/>
    <w:rsid w:val="00897701"/>
    <w:rsid w:val="008A0CDD"/>
    <w:rsid w:val="008B447F"/>
    <w:rsid w:val="008B6C75"/>
    <w:rsid w:val="008C394F"/>
    <w:rsid w:val="008C4CB6"/>
    <w:rsid w:val="008D0C0E"/>
    <w:rsid w:val="008D1BAE"/>
    <w:rsid w:val="008D2793"/>
    <w:rsid w:val="008F4E68"/>
    <w:rsid w:val="008F5D2E"/>
    <w:rsid w:val="008F60F3"/>
    <w:rsid w:val="009163BD"/>
    <w:rsid w:val="009278F4"/>
    <w:rsid w:val="00935B3B"/>
    <w:rsid w:val="009471E2"/>
    <w:rsid w:val="00951305"/>
    <w:rsid w:val="00954B87"/>
    <w:rsid w:val="00956186"/>
    <w:rsid w:val="0095664F"/>
    <w:rsid w:val="009628A7"/>
    <w:rsid w:val="00963478"/>
    <w:rsid w:val="00965331"/>
    <w:rsid w:val="00967D8C"/>
    <w:rsid w:val="00987211"/>
    <w:rsid w:val="00994FF5"/>
    <w:rsid w:val="00995DFB"/>
    <w:rsid w:val="009B1652"/>
    <w:rsid w:val="009C2486"/>
    <w:rsid w:val="009C3D34"/>
    <w:rsid w:val="009C61AC"/>
    <w:rsid w:val="009D1C1C"/>
    <w:rsid w:val="009D2D60"/>
    <w:rsid w:val="009D55BA"/>
    <w:rsid w:val="009E4F38"/>
    <w:rsid w:val="009F1983"/>
    <w:rsid w:val="009F2558"/>
    <w:rsid w:val="009F4B78"/>
    <w:rsid w:val="009F58BB"/>
    <w:rsid w:val="009F68B0"/>
    <w:rsid w:val="00A002B9"/>
    <w:rsid w:val="00A023F0"/>
    <w:rsid w:val="00A10BC1"/>
    <w:rsid w:val="00A411EF"/>
    <w:rsid w:val="00A5079E"/>
    <w:rsid w:val="00A62C91"/>
    <w:rsid w:val="00A8485E"/>
    <w:rsid w:val="00AA0F1B"/>
    <w:rsid w:val="00AA3625"/>
    <w:rsid w:val="00AA7F7E"/>
    <w:rsid w:val="00AB3E01"/>
    <w:rsid w:val="00AB71DF"/>
    <w:rsid w:val="00AC557D"/>
    <w:rsid w:val="00AD0F3D"/>
    <w:rsid w:val="00AD7A07"/>
    <w:rsid w:val="00AE2C66"/>
    <w:rsid w:val="00AE698F"/>
    <w:rsid w:val="00AE72D0"/>
    <w:rsid w:val="00AF02B4"/>
    <w:rsid w:val="00AF4A7B"/>
    <w:rsid w:val="00AF6477"/>
    <w:rsid w:val="00B074AB"/>
    <w:rsid w:val="00B10808"/>
    <w:rsid w:val="00B14849"/>
    <w:rsid w:val="00B15988"/>
    <w:rsid w:val="00B22F65"/>
    <w:rsid w:val="00B311C6"/>
    <w:rsid w:val="00B32EFB"/>
    <w:rsid w:val="00B474AE"/>
    <w:rsid w:val="00B55B1C"/>
    <w:rsid w:val="00B571A5"/>
    <w:rsid w:val="00B73583"/>
    <w:rsid w:val="00B77AFE"/>
    <w:rsid w:val="00B84C32"/>
    <w:rsid w:val="00B936FD"/>
    <w:rsid w:val="00BC1B9F"/>
    <w:rsid w:val="00BC373A"/>
    <w:rsid w:val="00BC5E7B"/>
    <w:rsid w:val="00BD0297"/>
    <w:rsid w:val="00BD4A1A"/>
    <w:rsid w:val="00BE4FF7"/>
    <w:rsid w:val="00BF220D"/>
    <w:rsid w:val="00BF3C56"/>
    <w:rsid w:val="00BF6C14"/>
    <w:rsid w:val="00BF7E35"/>
    <w:rsid w:val="00C04C8F"/>
    <w:rsid w:val="00C0554D"/>
    <w:rsid w:val="00C127EE"/>
    <w:rsid w:val="00C2571D"/>
    <w:rsid w:val="00C42A1E"/>
    <w:rsid w:val="00C439A0"/>
    <w:rsid w:val="00C46280"/>
    <w:rsid w:val="00C556B4"/>
    <w:rsid w:val="00C65BF1"/>
    <w:rsid w:val="00C80B40"/>
    <w:rsid w:val="00C8343B"/>
    <w:rsid w:val="00C87D6B"/>
    <w:rsid w:val="00CA18B9"/>
    <w:rsid w:val="00CA5CD7"/>
    <w:rsid w:val="00CB7465"/>
    <w:rsid w:val="00CC35BE"/>
    <w:rsid w:val="00CD0B62"/>
    <w:rsid w:val="00CD0D36"/>
    <w:rsid w:val="00CE3794"/>
    <w:rsid w:val="00CE38D2"/>
    <w:rsid w:val="00CE547D"/>
    <w:rsid w:val="00CF33CE"/>
    <w:rsid w:val="00CF4140"/>
    <w:rsid w:val="00CF559B"/>
    <w:rsid w:val="00D077A4"/>
    <w:rsid w:val="00D15928"/>
    <w:rsid w:val="00D20CEF"/>
    <w:rsid w:val="00D25EC0"/>
    <w:rsid w:val="00D3239F"/>
    <w:rsid w:val="00D33C61"/>
    <w:rsid w:val="00D45A87"/>
    <w:rsid w:val="00D460A7"/>
    <w:rsid w:val="00D47C01"/>
    <w:rsid w:val="00D546C2"/>
    <w:rsid w:val="00D65229"/>
    <w:rsid w:val="00D678FD"/>
    <w:rsid w:val="00D70644"/>
    <w:rsid w:val="00D80AED"/>
    <w:rsid w:val="00D82C50"/>
    <w:rsid w:val="00D90A35"/>
    <w:rsid w:val="00D93FAF"/>
    <w:rsid w:val="00D96201"/>
    <w:rsid w:val="00DB028C"/>
    <w:rsid w:val="00DE3EC7"/>
    <w:rsid w:val="00DF5484"/>
    <w:rsid w:val="00E12170"/>
    <w:rsid w:val="00E1298B"/>
    <w:rsid w:val="00E144FA"/>
    <w:rsid w:val="00E32D82"/>
    <w:rsid w:val="00E37A99"/>
    <w:rsid w:val="00E5406C"/>
    <w:rsid w:val="00E5471C"/>
    <w:rsid w:val="00E618E8"/>
    <w:rsid w:val="00E75DC7"/>
    <w:rsid w:val="00E82E3A"/>
    <w:rsid w:val="00EA1C9C"/>
    <w:rsid w:val="00EB372B"/>
    <w:rsid w:val="00EC707B"/>
    <w:rsid w:val="00ED022A"/>
    <w:rsid w:val="00ED456A"/>
    <w:rsid w:val="00EE1895"/>
    <w:rsid w:val="00EF4BAB"/>
    <w:rsid w:val="00EF4F14"/>
    <w:rsid w:val="00EF5189"/>
    <w:rsid w:val="00EF5265"/>
    <w:rsid w:val="00EF5841"/>
    <w:rsid w:val="00F012AA"/>
    <w:rsid w:val="00F03B30"/>
    <w:rsid w:val="00F03CE7"/>
    <w:rsid w:val="00F12349"/>
    <w:rsid w:val="00F12892"/>
    <w:rsid w:val="00F341BE"/>
    <w:rsid w:val="00F34275"/>
    <w:rsid w:val="00F46169"/>
    <w:rsid w:val="00F46193"/>
    <w:rsid w:val="00F543CF"/>
    <w:rsid w:val="00F63BB2"/>
    <w:rsid w:val="00F6417E"/>
    <w:rsid w:val="00F72E9F"/>
    <w:rsid w:val="00F774C6"/>
    <w:rsid w:val="00F9390C"/>
    <w:rsid w:val="00FA588A"/>
    <w:rsid w:val="00FA6BA3"/>
    <w:rsid w:val="00FB71E4"/>
    <w:rsid w:val="00FB73E2"/>
    <w:rsid w:val="00FC16F1"/>
    <w:rsid w:val="00FC32D4"/>
    <w:rsid w:val="00FC7EEE"/>
    <w:rsid w:val="00FE39AE"/>
    <w:rsid w:val="00FE494B"/>
    <w:rsid w:val="00FF0ABE"/>
    <w:rsid w:val="00FF1D7B"/>
    <w:rsid w:val="00FF45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211"/>
  </w:style>
  <w:style w:type="paragraph" w:styleId="Heading1">
    <w:name w:val="heading 1"/>
    <w:basedOn w:val="Normal"/>
    <w:next w:val="Normal"/>
    <w:link w:val="Heading1Char"/>
    <w:uiPriority w:val="9"/>
    <w:qFormat/>
    <w:rsid w:val="00761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uiPriority w:val="99"/>
    <w:qFormat/>
    <w:rsid w:val="00E618E8"/>
    <w:pPr>
      <w:spacing w:before="240"/>
    </w:pPr>
    <w:rPr>
      <w:b/>
      <w:sz w:val="32"/>
    </w:rPr>
  </w:style>
  <w:style w:type="paragraph" w:customStyle="1" w:styleId="ASRHeading2">
    <w:name w:val="ASR Heading 2"/>
    <w:basedOn w:val="Normal"/>
    <w:qFormat/>
    <w:rsid w:val="00E618E8"/>
    <w:pPr>
      <w:spacing w:before="240" w:after="0" w:line="240" w:lineRule="auto"/>
    </w:pPr>
    <w:rPr>
      <w:b/>
      <w:sz w:val="28"/>
    </w:rPr>
  </w:style>
  <w:style w:type="paragraph" w:customStyle="1" w:styleId="ASRBodyText">
    <w:name w:val="ASR Body Text"/>
    <w:basedOn w:val="Normal"/>
    <w:link w:val="ASRBodyTextChar"/>
    <w:qFormat/>
    <w:rsid w:val="00F63BB2"/>
    <w:pPr>
      <w:spacing w:before="120" w:after="120" w:line="240" w:lineRule="auto"/>
      <w:jc w:val="both"/>
    </w:pPr>
  </w:style>
  <w:style w:type="character" w:customStyle="1" w:styleId="Heading1Char">
    <w:name w:val="Heading 1 Char"/>
    <w:basedOn w:val="DefaultParagraphFont"/>
    <w:link w:val="Heading1"/>
    <w:uiPriority w:val="9"/>
    <w:rsid w:val="00761923"/>
    <w:rPr>
      <w:rFonts w:asciiTheme="majorHAnsi" w:eastAsiaTheme="majorEastAsia" w:hAnsiTheme="majorHAnsi" w:cstheme="majorBidi"/>
      <w:b/>
      <w:bCs/>
      <w:color w:val="365F91" w:themeColor="accent1" w:themeShade="BF"/>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qFormat/>
    <w:rsid w:val="002A2E1B"/>
    <w:rPr>
      <w:rFonts w:ascii="Calibri" w:hAnsi="Calibri"/>
      <w:b/>
      <w:i/>
    </w:rPr>
  </w:style>
  <w:style w:type="table" w:styleId="TableGrid">
    <w:name w:val="Table Grid"/>
    <w:basedOn w:val="TableNormal"/>
    <w:uiPriority w:val="59"/>
    <w:rsid w:val="004448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SRTableText">
    <w:name w:val="ASR Table Text"/>
    <w:basedOn w:val="ASRBodyText"/>
    <w:next w:val="Normal"/>
    <w:uiPriority w:val="99"/>
    <w:rsid w:val="00863AEE"/>
    <w:pPr>
      <w:spacing w:before="0" w:after="0"/>
      <w:jc w:val="left"/>
    </w:pPr>
    <w:rPr>
      <w:rFonts w:eastAsia="Times New Roman"/>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1EF"/>
    <w:rPr>
      <w:rFonts w:ascii="Tahoma" w:hAnsi="Tahoma" w:cs="Tahoma"/>
      <w:sz w:val="16"/>
      <w:szCs w:val="16"/>
    </w:rPr>
  </w:style>
  <w:style w:type="character" w:customStyle="1" w:styleId="ASRBodyTextChar">
    <w:name w:val="ASR Body Text Char"/>
    <w:basedOn w:val="DefaultParagraphFont"/>
    <w:link w:val="ASRBodyText"/>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themeColor="background1"/>
    </w:rPr>
  </w:style>
  <w:style w:type="paragraph" w:customStyle="1" w:styleId="Targets">
    <w:name w:val="Targets"/>
    <w:basedOn w:val="ASRBodyText"/>
    <w:rsid w:val="00A411EF"/>
    <w:pPr>
      <w:spacing w:after="0"/>
    </w:pPr>
    <w:rPr>
      <w:rFonts w:ascii="Arial" w:eastAsia="Times New Roman" w:hAnsi="Arial"/>
      <w:b/>
      <w:i/>
      <w:iCs/>
      <w:color w:val="000000"/>
      <w:sz w:val="20"/>
      <w:szCs w:val="20"/>
      <w:lang w:eastAsia="en-AU"/>
    </w:rPr>
  </w:style>
  <w:style w:type="character" w:customStyle="1" w:styleId="ASRHeading4Char">
    <w:name w:val="ASR Heading 4 Char"/>
    <w:basedOn w:val="ASRBodyTextChar"/>
    <w:link w:val="ASRHeading4"/>
    <w:uiPriority w:val="99"/>
    <w:rsid w:val="002A2E1B"/>
    <w:rPr>
      <w:b/>
      <w:i/>
    </w:rPr>
  </w:style>
  <w:style w:type="character" w:customStyle="1" w:styleId="ASRHeading1Char">
    <w:name w:val="ASR Heading 1 Char"/>
    <w:basedOn w:val="ASRBodyTextChar"/>
    <w:link w:val="ASRHeading1"/>
    <w:uiPriority w:val="99"/>
    <w:rsid w:val="00E618E8"/>
    <w:rPr>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E1298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TableNormal"/>
    <w:uiPriority w:val="61"/>
    <w:rsid w:val="00C257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761923"/>
    <w:pPr>
      <w:spacing w:after="0" w:line="240" w:lineRule="auto"/>
    </w:pPr>
  </w:style>
  <w:style w:type="character" w:customStyle="1" w:styleId="NoSpacingChar">
    <w:name w:val="No Spacing Char"/>
    <w:basedOn w:val="DefaultParagraphFont"/>
    <w:link w:val="NoSpacing"/>
    <w:uiPriority w:val="1"/>
    <w:rsid w:val="00EA1C9C"/>
  </w:style>
  <w:style w:type="table" w:customStyle="1" w:styleId="LightShading-Accent11">
    <w:name w:val="Light Shading - Accent 11"/>
    <w:basedOn w:val="TableNormal"/>
    <w:uiPriority w:val="60"/>
    <w:rsid w:val="00EA1C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E37A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basedOn w:val="DefaultParagraphFont"/>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eastAsia="Times New Roman" w:hAnsi="Arial"/>
      <w:b/>
      <w:color w:val="FFFFFF" w:themeColor="background1"/>
      <w:sz w:val="40"/>
      <w:szCs w:val="24"/>
      <w:lang w:eastAsia="en-AU"/>
    </w:rPr>
  </w:style>
  <w:style w:type="character" w:customStyle="1" w:styleId="ASRCoverHeadingChar">
    <w:name w:val="ASR Cover Heading Char"/>
    <w:basedOn w:val="DefaultParagraphFont"/>
    <w:link w:val="ASRCoverHeading"/>
    <w:uiPriority w:val="99"/>
    <w:locked/>
    <w:rsid w:val="00D82C50"/>
    <w:rPr>
      <w:rFonts w:ascii="Arial" w:eastAsia="Times New Roman" w:hAnsi="Arial"/>
      <w:b/>
      <w:color w:val="FFFFFF" w:themeColor="background1"/>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eastAsia="Times New Roman"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eastAsia="Times New Roman" w:hAnsi="Arial"/>
      <w:color w:val="000000"/>
      <w:sz w:val="24"/>
      <w:szCs w:val="20"/>
      <w:lang w:eastAsia="en-AU"/>
    </w:rPr>
  </w:style>
  <w:style w:type="character" w:customStyle="1" w:styleId="NSWPublicSchoolsChar">
    <w:name w:val="NSW Public Schools Char"/>
    <w:basedOn w:val="DefaultParagraphFont"/>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eastAsia="Times New Roman" w:hAnsi="Arial"/>
      <w:color w:val="000000"/>
      <w:sz w:val="16"/>
      <w:szCs w:val="20"/>
    </w:rPr>
  </w:style>
  <w:style w:type="character" w:styleId="IntenseReference">
    <w:name w:val="Intense Reference"/>
    <w:basedOn w:val="DefaultParagraphFont"/>
    <w:uiPriority w:val="32"/>
    <w:qFormat/>
    <w:rsid w:val="00761923"/>
    <w:rPr>
      <w:b/>
      <w:bCs/>
      <w:smallCaps/>
      <w:color w:val="C0504D" w:themeColor="accent2"/>
      <w:spacing w:val="5"/>
      <w:u w:val="single"/>
    </w:rPr>
  </w:style>
  <w:style w:type="character" w:styleId="PlaceholderText">
    <w:name w:val="Placeholder Text"/>
    <w:basedOn w:val="DefaultParagraphFont"/>
    <w:uiPriority w:val="99"/>
    <w:semiHidden/>
    <w:rsid w:val="00D70644"/>
    <w:rPr>
      <w:color w:val="808080"/>
    </w:rPr>
  </w:style>
  <w:style w:type="paragraph" w:customStyle="1" w:styleId="ASRlistBullet0">
    <w:name w:val="ASR list Bullet"/>
    <w:basedOn w:val="ASRBodyText"/>
    <w:rsid w:val="00540196"/>
  </w:style>
  <w:style w:type="paragraph" w:customStyle="1" w:styleId="ASRListBullet1">
    <w:name w:val="ASR List Bullet 1"/>
    <w:basedOn w:val="ASRBodyText"/>
    <w:link w:val="ASRListBullet1Char"/>
    <w:qFormat/>
    <w:rsid w:val="009C3D34"/>
    <w:pPr>
      <w:numPr>
        <w:numId w:val="3"/>
      </w:numPr>
      <w:ind w:left="378"/>
    </w:pPr>
  </w:style>
  <w:style w:type="character" w:customStyle="1" w:styleId="Heading2Char">
    <w:name w:val="Heading 2 Char"/>
    <w:basedOn w:val="DefaultParagraphFont"/>
    <w:link w:val="Heading2"/>
    <w:uiPriority w:val="9"/>
    <w:semiHidden/>
    <w:rsid w:val="00761923"/>
    <w:rPr>
      <w:rFonts w:asciiTheme="majorHAnsi" w:eastAsiaTheme="majorEastAsia" w:hAnsiTheme="majorHAnsi" w:cstheme="majorBidi"/>
      <w:b/>
      <w:bCs/>
      <w:color w:val="4F81BD" w:themeColor="accent1"/>
      <w:sz w:val="26"/>
      <w:szCs w:val="26"/>
    </w:rPr>
  </w:style>
  <w:style w:type="character" w:customStyle="1" w:styleId="ASRListBullet1Char">
    <w:name w:val="ASR List Bullet 1 Char"/>
    <w:basedOn w:val="ASRBodyTextChar"/>
    <w:link w:val="ASRListBullet1"/>
    <w:rsid w:val="009C3D34"/>
  </w:style>
  <w:style w:type="character" w:customStyle="1" w:styleId="Heading3Char">
    <w:name w:val="Heading 3 Char"/>
    <w:basedOn w:val="DefaultParagraphFont"/>
    <w:link w:val="Heading3"/>
    <w:uiPriority w:val="9"/>
    <w:rsid w:val="007619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19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619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619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619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6192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6192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1923"/>
    <w:pPr>
      <w:spacing w:line="240" w:lineRule="auto"/>
    </w:pPr>
    <w:rPr>
      <w:b/>
      <w:bCs/>
      <w:color w:val="4F81BD" w:themeColor="accent1"/>
      <w:sz w:val="18"/>
      <w:szCs w:val="18"/>
    </w:rPr>
  </w:style>
  <w:style w:type="paragraph" w:styleId="Title">
    <w:name w:val="Title"/>
    <w:basedOn w:val="Normal"/>
    <w:next w:val="Normal"/>
    <w:link w:val="TitleChar"/>
    <w:uiPriority w:val="10"/>
    <w:qFormat/>
    <w:rsid w:val="00761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9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19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61923"/>
    <w:rPr>
      <w:b/>
      <w:bCs/>
    </w:rPr>
  </w:style>
  <w:style w:type="character" w:styleId="Emphasis">
    <w:name w:val="Emphasis"/>
    <w:basedOn w:val="DefaultParagraphFont"/>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themeColor="text1"/>
    </w:rPr>
  </w:style>
  <w:style w:type="character" w:customStyle="1" w:styleId="QuoteChar">
    <w:name w:val="Quote Char"/>
    <w:basedOn w:val="DefaultParagraphFont"/>
    <w:link w:val="Quote"/>
    <w:uiPriority w:val="29"/>
    <w:rsid w:val="00761923"/>
    <w:rPr>
      <w:i/>
      <w:iCs/>
      <w:color w:val="000000" w:themeColor="text1"/>
    </w:rPr>
  </w:style>
  <w:style w:type="paragraph" w:styleId="IntenseQuote">
    <w:name w:val="Intense Quote"/>
    <w:basedOn w:val="Normal"/>
    <w:next w:val="Normal"/>
    <w:link w:val="IntenseQuoteChar"/>
    <w:uiPriority w:val="30"/>
    <w:qFormat/>
    <w:rsid w:val="007619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1923"/>
    <w:rPr>
      <w:b/>
      <w:bCs/>
      <w:i/>
      <w:iCs/>
      <w:color w:val="4F81BD" w:themeColor="accent1"/>
    </w:rPr>
  </w:style>
  <w:style w:type="character" w:styleId="SubtleEmphasis">
    <w:name w:val="Subtle Emphasis"/>
    <w:basedOn w:val="DefaultParagraphFont"/>
    <w:uiPriority w:val="19"/>
    <w:qFormat/>
    <w:rsid w:val="00761923"/>
    <w:rPr>
      <w:i/>
      <w:iCs/>
      <w:color w:val="808080" w:themeColor="text1" w:themeTint="7F"/>
    </w:rPr>
  </w:style>
  <w:style w:type="character" w:styleId="IntenseEmphasis">
    <w:name w:val="Intense Emphasis"/>
    <w:basedOn w:val="DefaultParagraphFont"/>
    <w:uiPriority w:val="21"/>
    <w:qFormat/>
    <w:rsid w:val="00761923"/>
    <w:rPr>
      <w:b/>
      <w:bCs/>
      <w:i/>
      <w:iCs/>
      <w:color w:val="4F81BD" w:themeColor="accent1"/>
    </w:rPr>
  </w:style>
  <w:style w:type="character" w:styleId="SubtleReference">
    <w:name w:val="Subtle Reference"/>
    <w:basedOn w:val="DefaultParagraphFont"/>
    <w:uiPriority w:val="31"/>
    <w:qFormat/>
    <w:rsid w:val="00761923"/>
    <w:rPr>
      <w:smallCaps/>
      <w:color w:val="C0504D" w:themeColor="accent2"/>
      <w:u w:val="single"/>
    </w:rPr>
  </w:style>
  <w:style w:type="character" w:styleId="BookTitle">
    <w:name w:val="Book Title"/>
    <w:basedOn w:val="DefaultParagraphFont"/>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basedOn w:val="ASRHeading4Char"/>
    <w:link w:val="ASRTarget"/>
    <w:rsid w:val="00A10BC1"/>
    <w:rPr>
      <w:b/>
      <w:i/>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basedOn w:val="ASRHeading4Char"/>
    <w:link w:val="StyleASRHeading3"/>
    <w:rsid w:val="00F6417E"/>
    <w:rPr>
      <w:b/>
      <w:bCs/>
      <w:sz w:val="24"/>
    </w:rPr>
  </w:style>
  <w:style w:type="character" w:customStyle="1" w:styleId="ASRHeading3Char">
    <w:name w:val="ASR Heading 3 Char"/>
    <w:basedOn w:val="StyleASRHeading3Char"/>
    <w:link w:val="ASRHeading3"/>
    <w:rsid w:val="002A2E1B"/>
    <w:rPr>
      <w:b/>
      <w:bCs/>
      <w:szCs w:val="24"/>
    </w:rPr>
  </w:style>
  <w:style w:type="paragraph" w:customStyle="1" w:styleId="SchoolCode">
    <w:name w:val="School Code"/>
    <w:qFormat/>
    <w:rsid w:val="000B1248"/>
    <w:pPr>
      <w:framePr w:hSpace="181" w:wrap="around" w:vAnchor="page" w:hAnchor="margin" w:xAlign="center" w:y="462"/>
      <w:spacing w:before="80" w:after="0"/>
      <w:jc w:val="center"/>
    </w:pPr>
    <w:rPr>
      <w:b/>
      <w:color w:val="FFFFFF" w:themeColor="background1"/>
      <w:sz w:val="24"/>
    </w:rPr>
  </w:style>
  <w:style w:type="character" w:styleId="Hyperlink">
    <w:name w:val="Hyperlink"/>
    <w:basedOn w:val="DefaultParagraphFont"/>
    <w:uiPriority w:val="99"/>
    <w:unhideWhenUsed/>
    <w:rsid w:val="00086407"/>
    <w:rPr>
      <w:color w:val="0000FF" w:themeColor="hyperlink"/>
      <w:u w:val="single"/>
    </w:rPr>
  </w:style>
  <w:style w:type="paragraph" w:customStyle="1" w:styleId="ASRListBullet2">
    <w:name w:val="ASR List Bullet 2"/>
    <w:basedOn w:val="ASRBodyText"/>
    <w:next w:val="ASRBodyText"/>
    <w:qFormat/>
    <w:rsid w:val="00086407"/>
    <w:pPr>
      <w:numPr>
        <w:numId w:val="4"/>
      </w:numPr>
    </w:pPr>
  </w:style>
  <w:style w:type="paragraph" w:customStyle="1" w:styleId="Default">
    <w:name w:val="Default"/>
    <w:rsid w:val="00897701"/>
    <w:pPr>
      <w:autoSpaceDE w:val="0"/>
      <w:autoSpaceDN w:val="0"/>
      <w:adjustRightInd w:val="0"/>
      <w:spacing w:after="0" w:line="240" w:lineRule="auto"/>
    </w:pPr>
    <w:rPr>
      <w:rFonts w:ascii="Arial" w:eastAsiaTheme="minorHAnsi" w:hAnsi="Arial" w:cs="Arial"/>
      <w:color w:val="000000"/>
      <w:sz w:val="24"/>
      <w:szCs w:val="24"/>
      <w:lang w:val="en-AU" w:bidi="ar-SA"/>
    </w:rPr>
  </w:style>
  <w:style w:type="paragraph" w:styleId="List3">
    <w:name w:val="List 3"/>
    <w:basedOn w:val="Normal"/>
    <w:semiHidden/>
    <w:rsid w:val="00AE72D0"/>
    <w:pPr>
      <w:spacing w:after="0" w:line="240" w:lineRule="auto"/>
      <w:ind w:left="849" w:hanging="283"/>
    </w:pPr>
    <w:rPr>
      <w:rFonts w:ascii="Arial" w:eastAsia="Times New Roman" w:hAnsi="Arial" w:cs="Times New Roman"/>
      <w:szCs w:val="24"/>
      <w:lang w:val="en-AU" w:eastAsia="en-AU" w:bidi="ar-SA"/>
    </w:rPr>
  </w:style>
  <w:style w:type="paragraph" w:customStyle="1" w:styleId="ASRListBullet">
    <w:name w:val="ASR List Bullet"/>
    <w:basedOn w:val="Normal"/>
    <w:rsid w:val="00390995"/>
    <w:pPr>
      <w:numPr>
        <w:numId w:val="12"/>
      </w:numPr>
      <w:spacing w:before="120" w:after="0" w:line="240" w:lineRule="atLeast"/>
      <w:ind w:left="357" w:hanging="357"/>
      <w:jc w:val="both"/>
    </w:pPr>
    <w:rPr>
      <w:rFonts w:ascii="Times New Roman" w:eastAsia="MS Mincho" w:hAnsi="Times New Roman" w:cs="Times New Roman"/>
      <w:lang w:val="en-AU" w:bidi="ar-SA"/>
    </w:rPr>
  </w:style>
  <w:style w:type="paragraph" w:customStyle="1" w:styleId="RRBodyText">
    <w:name w:val="RR Body Text"/>
    <w:basedOn w:val="Normal"/>
    <w:rsid w:val="009163BD"/>
    <w:pPr>
      <w:spacing w:before="120" w:after="0" w:line="240" w:lineRule="atLeast"/>
      <w:jc w:val="both"/>
    </w:pPr>
    <w:rPr>
      <w:rFonts w:ascii="Arial" w:eastAsia="Times New Roman" w:hAnsi="Arial" w:cs="Arial"/>
      <w:bCs/>
      <w:szCs w:val="20"/>
      <w:lang w:val="en-AU" w:bidi="ar-SA"/>
    </w:rPr>
  </w:style>
</w:styles>
</file>

<file path=word/webSettings.xml><?xml version="1.0" encoding="utf-8"?>
<w:webSettings xmlns:r="http://schemas.openxmlformats.org/officeDocument/2006/relationships" xmlns:w="http://schemas.openxmlformats.org/wordprocessingml/2006/main">
  <w:divs>
    <w:div w:id="216747776">
      <w:bodyDiv w:val="1"/>
      <w:marLeft w:val="0"/>
      <w:marRight w:val="0"/>
      <w:marTop w:val="0"/>
      <w:marBottom w:val="0"/>
      <w:divBdr>
        <w:top w:val="none" w:sz="0" w:space="0" w:color="auto"/>
        <w:left w:val="none" w:sz="0" w:space="0" w:color="auto"/>
        <w:bottom w:val="none" w:sz="0" w:space="0" w:color="auto"/>
        <w:right w:val="none" w:sz="0" w:space="0" w:color="auto"/>
      </w:divBdr>
    </w:div>
    <w:div w:id="304312605">
      <w:bodyDiv w:val="1"/>
      <w:marLeft w:val="0"/>
      <w:marRight w:val="0"/>
      <w:marTop w:val="0"/>
      <w:marBottom w:val="0"/>
      <w:divBdr>
        <w:top w:val="none" w:sz="0" w:space="0" w:color="auto"/>
        <w:left w:val="none" w:sz="0" w:space="0" w:color="auto"/>
        <w:bottom w:val="none" w:sz="0" w:space="0" w:color="auto"/>
        <w:right w:val="none" w:sz="0" w:space="0" w:color="auto"/>
      </w:divBdr>
    </w:div>
    <w:div w:id="393552293">
      <w:bodyDiv w:val="1"/>
      <w:marLeft w:val="0"/>
      <w:marRight w:val="0"/>
      <w:marTop w:val="0"/>
      <w:marBottom w:val="0"/>
      <w:divBdr>
        <w:top w:val="none" w:sz="0" w:space="0" w:color="auto"/>
        <w:left w:val="none" w:sz="0" w:space="0" w:color="auto"/>
        <w:bottom w:val="none" w:sz="0" w:space="0" w:color="auto"/>
        <w:right w:val="none" w:sz="0" w:space="0" w:color="auto"/>
      </w:divBdr>
    </w:div>
    <w:div w:id="492720785">
      <w:bodyDiv w:val="1"/>
      <w:marLeft w:val="0"/>
      <w:marRight w:val="0"/>
      <w:marTop w:val="0"/>
      <w:marBottom w:val="0"/>
      <w:divBdr>
        <w:top w:val="none" w:sz="0" w:space="0" w:color="auto"/>
        <w:left w:val="none" w:sz="0" w:space="0" w:color="auto"/>
        <w:bottom w:val="none" w:sz="0" w:space="0" w:color="auto"/>
        <w:right w:val="none" w:sz="0" w:space="0" w:color="auto"/>
      </w:divBdr>
    </w:div>
    <w:div w:id="836771641">
      <w:bodyDiv w:val="1"/>
      <w:marLeft w:val="0"/>
      <w:marRight w:val="0"/>
      <w:marTop w:val="0"/>
      <w:marBottom w:val="0"/>
      <w:divBdr>
        <w:top w:val="none" w:sz="0" w:space="0" w:color="auto"/>
        <w:left w:val="none" w:sz="0" w:space="0" w:color="auto"/>
        <w:bottom w:val="none" w:sz="0" w:space="0" w:color="auto"/>
        <w:right w:val="none" w:sz="0" w:space="0" w:color="auto"/>
      </w:divBdr>
    </w:div>
    <w:div w:id="1216698497">
      <w:bodyDiv w:val="1"/>
      <w:marLeft w:val="0"/>
      <w:marRight w:val="0"/>
      <w:marTop w:val="0"/>
      <w:marBottom w:val="0"/>
      <w:divBdr>
        <w:top w:val="none" w:sz="0" w:space="0" w:color="auto"/>
        <w:left w:val="none" w:sz="0" w:space="0" w:color="auto"/>
        <w:bottom w:val="none" w:sz="0" w:space="0" w:color="auto"/>
        <w:right w:val="none" w:sz="0" w:space="0" w:color="auto"/>
      </w:divBdr>
    </w:div>
    <w:div w:id="1226375920">
      <w:bodyDiv w:val="1"/>
      <w:marLeft w:val="0"/>
      <w:marRight w:val="0"/>
      <w:marTop w:val="0"/>
      <w:marBottom w:val="0"/>
      <w:divBdr>
        <w:top w:val="none" w:sz="0" w:space="0" w:color="auto"/>
        <w:left w:val="none" w:sz="0" w:space="0" w:color="auto"/>
        <w:bottom w:val="none" w:sz="0" w:space="0" w:color="auto"/>
        <w:right w:val="none" w:sz="0" w:space="0" w:color="auto"/>
      </w:divBdr>
    </w:div>
    <w:div w:id="137469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www.schools.nsw.edu.au/asr" TargetMode="Externa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Microsoft_Office_Excel_97-2003_Worksheet1.xls"/><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2213sm1\Groupdata\Principal\Annual%20School%20Report%202010\Copy%20of%20539_2213_Primary-Data-Sheet_2010_Ivanhoe-Central-Scho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2213sm1\Groupdata\Principal\Annual%20School%20Report%202010\539_2213_Secondary-Data-Sheet_2010_Ivanhoe-Central-School.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800" b="1" i="0" u="none" strike="noStrike" baseline="0">
                <a:solidFill>
                  <a:srgbClr val="000000"/>
                </a:solidFill>
                <a:latin typeface="Arial"/>
                <a:ea typeface="Arial"/>
                <a:cs typeface="Arial"/>
              </a:defRPr>
            </a:pPr>
            <a:r>
              <a:rPr lang="en-AU"/>
              <a:t>Student attendance rates</a:t>
            </a:r>
          </a:p>
        </c:rich>
      </c:tx>
      <c:layout>
        <c:manualLayout>
          <c:xMode val="edge"/>
          <c:yMode val="edge"/>
          <c:x val="0.29714285714286426"/>
          <c:y val="3.8610038610038609E-2"/>
        </c:manualLayout>
      </c:layout>
      <c:spPr>
        <a:noFill/>
        <a:ln w="25400">
          <a:noFill/>
        </a:ln>
      </c:spPr>
    </c:title>
    <c:plotArea>
      <c:layout>
        <c:manualLayout>
          <c:layoutTarget val="inner"/>
          <c:xMode val="edge"/>
          <c:yMode val="edge"/>
          <c:x val="0.14285714285714574"/>
          <c:y val="0.16216246787989547"/>
          <c:w val="0.83142857142858306"/>
          <c:h val="0.5830126821396141"/>
        </c:manualLayout>
      </c:layout>
      <c:barChart>
        <c:barDir val="col"/>
        <c:grouping val="clustered"/>
        <c:ser>
          <c:idx val="0"/>
          <c:order val="0"/>
          <c:tx>
            <c:strRef>
              <c:f>'Tables and Graphs'!$BX$31</c:f>
              <c:strCache>
                <c:ptCount val="1"/>
                <c:pt idx="0">
                  <c:v>School</c:v>
                </c:pt>
              </c:strCache>
            </c:strRef>
          </c:tx>
          <c:spPr>
            <a:solidFill>
              <a:srgbClr val="008080"/>
            </a:solidFill>
            <a:ln w="12700">
              <a:solidFill>
                <a:srgbClr val="000000"/>
              </a:solidFill>
              <a:prstDash val="solid"/>
            </a:ln>
          </c:spPr>
          <c:cat>
            <c:numRef>
              <c:f>'Tables and Graphs'!$BY$30:$CB$30</c:f>
              <c:numCache>
                <c:formatCode>General</c:formatCode>
                <c:ptCount val="4"/>
                <c:pt idx="0">
                  <c:v>2007</c:v>
                </c:pt>
                <c:pt idx="1">
                  <c:v>2008</c:v>
                </c:pt>
                <c:pt idx="2">
                  <c:v>2009</c:v>
                </c:pt>
                <c:pt idx="3">
                  <c:v>2010</c:v>
                </c:pt>
              </c:numCache>
            </c:numRef>
          </c:cat>
          <c:val>
            <c:numRef>
              <c:f>'Tables and Graphs'!$BY$31:$CB$31</c:f>
              <c:numCache>
                <c:formatCode>0.0</c:formatCode>
                <c:ptCount val="4"/>
                <c:pt idx="0">
                  <c:v>94.43</c:v>
                </c:pt>
                <c:pt idx="1">
                  <c:v>94.01</c:v>
                </c:pt>
                <c:pt idx="2">
                  <c:v>93.892529488859765</c:v>
                </c:pt>
                <c:pt idx="3">
                  <c:v>95.019342359767819</c:v>
                </c:pt>
              </c:numCache>
            </c:numRef>
          </c:val>
        </c:ser>
        <c:ser>
          <c:idx val="1"/>
          <c:order val="1"/>
          <c:tx>
            <c:strRef>
              <c:f>'Tables and Graphs'!$BX$32</c:f>
              <c:strCache>
                <c:ptCount val="1"/>
                <c:pt idx="0">
                  <c:v>Region</c:v>
                </c:pt>
              </c:strCache>
            </c:strRef>
          </c:tx>
          <c:spPr>
            <a:solidFill>
              <a:srgbClr val="FFCC99"/>
            </a:solidFill>
            <a:ln w="12700">
              <a:solidFill>
                <a:srgbClr val="000000"/>
              </a:solidFill>
              <a:prstDash val="solid"/>
            </a:ln>
          </c:spPr>
          <c:cat>
            <c:numRef>
              <c:f>'Tables and Graphs'!$BY$30:$CB$30</c:f>
              <c:numCache>
                <c:formatCode>General</c:formatCode>
                <c:ptCount val="4"/>
                <c:pt idx="0">
                  <c:v>2007</c:v>
                </c:pt>
                <c:pt idx="1">
                  <c:v>2008</c:v>
                </c:pt>
                <c:pt idx="2">
                  <c:v>2009</c:v>
                </c:pt>
                <c:pt idx="3">
                  <c:v>2010</c:v>
                </c:pt>
              </c:numCache>
            </c:numRef>
          </c:cat>
          <c:val>
            <c:numRef>
              <c:f>'Tables and Graphs'!$BY$32:$CB$32</c:f>
              <c:numCache>
                <c:formatCode>0.0</c:formatCode>
                <c:ptCount val="4"/>
                <c:pt idx="0">
                  <c:v>92</c:v>
                </c:pt>
                <c:pt idx="1">
                  <c:v>92.249058369782134</c:v>
                </c:pt>
                <c:pt idx="2">
                  <c:v>89.9</c:v>
                </c:pt>
                <c:pt idx="3">
                  <c:v>92.4</c:v>
                </c:pt>
              </c:numCache>
            </c:numRef>
          </c:val>
        </c:ser>
        <c:ser>
          <c:idx val="2"/>
          <c:order val="2"/>
          <c:tx>
            <c:strRef>
              <c:f>'Tables and Graphs'!$BX$33</c:f>
              <c:strCache>
                <c:ptCount val="1"/>
                <c:pt idx="0">
                  <c:v>State DET</c:v>
                </c:pt>
              </c:strCache>
            </c:strRef>
          </c:tx>
          <c:spPr>
            <a:solidFill>
              <a:srgbClr val="9999FF"/>
            </a:solidFill>
            <a:ln w="12700">
              <a:solidFill>
                <a:srgbClr val="000000"/>
              </a:solidFill>
              <a:prstDash val="solid"/>
            </a:ln>
          </c:spPr>
          <c:cat>
            <c:numRef>
              <c:f>'Tables and Graphs'!$BY$30:$CB$30</c:f>
              <c:numCache>
                <c:formatCode>General</c:formatCode>
                <c:ptCount val="4"/>
                <c:pt idx="0">
                  <c:v>2007</c:v>
                </c:pt>
                <c:pt idx="1">
                  <c:v>2008</c:v>
                </c:pt>
                <c:pt idx="2">
                  <c:v>2009</c:v>
                </c:pt>
                <c:pt idx="3">
                  <c:v>2010</c:v>
                </c:pt>
              </c:numCache>
            </c:numRef>
          </c:cat>
          <c:val>
            <c:numRef>
              <c:f>'Tables and Graphs'!$BY$33:$CB$33</c:f>
              <c:numCache>
                <c:formatCode>0.0</c:formatCode>
                <c:ptCount val="4"/>
                <c:pt idx="0">
                  <c:v>94</c:v>
                </c:pt>
                <c:pt idx="1">
                  <c:v>94.1</c:v>
                </c:pt>
                <c:pt idx="2">
                  <c:v>92.1</c:v>
                </c:pt>
                <c:pt idx="3">
                  <c:v>94.4</c:v>
                </c:pt>
              </c:numCache>
            </c:numRef>
          </c:val>
        </c:ser>
        <c:axId val="99687808"/>
        <c:axId val="99714944"/>
      </c:barChart>
      <c:catAx>
        <c:axId val="99687808"/>
        <c:scaling>
          <c:orientation val="minMax"/>
        </c:scaling>
        <c:axPos val="b"/>
        <c:title>
          <c:tx>
            <c:rich>
              <a:bodyPr/>
              <a:lstStyle/>
              <a:p>
                <a:pPr>
                  <a:defRPr sz="875" b="1" i="0" u="none" strike="noStrike" baseline="0">
                    <a:solidFill>
                      <a:srgbClr val="000000"/>
                    </a:solidFill>
                    <a:latin typeface="Arial"/>
                    <a:ea typeface="Arial"/>
                    <a:cs typeface="Arial"/>
                  </a:defRPr>
                </a:pPr>
                <a:r>
                  <a:rPr lang="en-AU"/>
                  <a:t>Year</a:t>
                </a:r>
              </a:p>
            </c:rich>
          </c:tx>
          <c:layout>
            <c:manualLayout>
              <c:xMode val="edge"/>
              <c:yMode val="edge"/>
              <c:x val="0.4968844996070485"/>
              <c:y val="0.8232407992796521"/>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99714944"/>
        <c:crosses val="autoZero"/>
        <c:auto val="1"/>
        <c:lblAlgn val="ctr"/>
        <c:lblOffset val="100"/>
        <c:tickLblSkip val="1"/>
        <c:tickMarkSkip val="1"/>
      </c:catAx>
      <c:valAx>
        <c:axId val="99714944"/>
        <c:scaling>
          <c:orientation val="minMax"/>
          <c:max val="100"/>
          <c:min val="0"/>
        </c:scaling>
        <c:axPos val="l"/>
        <c:majorGridlines>
          <c:spPr>
            <a:ln w="3175">
              <a:solidFill>
                <a:srgbClr val="C0C0C0"/>
              </a:solidFill>
              <a:prstDash val="solid"/>
            </a:ln>
          </c:spPr>
        </c:majorGridlines>
        <c:title>
          <c:tx>
            <c:rich>
              <a:bodyPr/>
              <a:lstStyle/>
              <a:p>
                <a:pPr>
                  <a:defRPr sz="875" b="1" i="0" u="none" strike="noStrike" baseline="0">
                    <a:solidFill>
                      <a:srgbClr val="000000"/>
                    </a:solidFill>
                    <a:latin typeface="Arial"/>
                    <a:ea typeface="Arial"/>
                    <a:cs typeface="Arial"/>
                  </a:defRPr>
                </a:pPr>
                <a:r>
                  <a:rPr lang="en-AU"/>
                  <a:t>Attendance rate</a:t>
                </a:r>
              </a:p>
            </c:rich>
          </c:tx>
          <c:layout>
            <c:manualLayout>
              <c:xMode val="edge"/>
              <c:yMode val="edge"/>
              <c:x val="1.4285714285714365E-2"/>
              <c:y val="0.30115870651303722"/>
            </c:manualLayout>
          </c:layout>
          <c:spPr>
            <a:noFill/>
            <a:ln w="25400">
              <a:noFill/>
            </a:ln>
          </c:spPr>
        </c:title>
        <c:numFmt formatCode="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99687808"/>
        <c:crosses val="autoZero"/>
        <c:crossBetween val="between"/>
        <c:majorUnit val="10"/>
      </c:valAx>
      <c:spPr>
        <a:solidFill>
          <a:srgbClr val="FFFFFF"/>
        </a:solidFill>
        <a:ln w="12700">
          <a:solidFill>
            <a:srgbClr val="808080"/>
          </a:solidFill>
          <a:prstDash val="solid"/>
        </a:ln>
      </c:spPr>
    </c:plotArea>
    <c:legend>
      <c:legendPos val="r"/>
      <c:layout>
        <c:manualLayout>
          <c:xMode val="edge"/>
          <c:yMode val="edge"/>
          <c:x val="0.25181606536471668"/>
          <c:y val="0.89575451717184584"/>
          <c:w val="0.60169491525424312"/>
          <c:h val="8.4942084942085008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sz="800" b="1" i="0" u="none" strike="noStrike" baseline="0">
                <a:solidFill>
                  <a:srgbClr val="000000"/>
                </a:solidFill>
                <a:latin typeface="Arial"/>
                <a:ea typeface="Arial"/>
                <a:cs typeface="Arial"/>
              </a:defRPr>
            </a:pPr>
            <a:r>
              <a:rPr lang="en-AU"/>
              <a:t> School Attendance Yr 7-12 </a:t>
            </a:r>
          </a:p>
        </c:rich>
      </c:tx>
      <c:layout>
        <c:manualLayout>
          <c:xMode val="edge"/>
          <c:yMode val="edge"/>
          <c:x val="0.26959288914468427"/>
          <c:y val="2.4038517969027198E-2"/>
        </c:manualLayout>
      </c:layout>
      <c:spPr>
        <a:noFill/>
        <a:ln w="25400">
          <a:noFill/>
        </a:ln>
      </c:spPr>
    </c:title>
    <c:plotArea>
      <c:layout>
        <c:manualLayout>
          <c:layoutTarget val="inner"/>
          <c:xMode val="edge"/>
          <c:yMode val="edge"/>
          <c:x val="0.11598763835294335"/>
          <c:y val="0.1538465150017724"/>
          <c:w val="0.84012667779970063"/>
          <c:h val="0.56955964792453362"/>
        </c:manualLayout>
      </c:layout>
      <c:barChart>
        <c:barDir val="col"/>
        <c:grouping val="clustered"/>
        <c:ser>
          <c:idx val="0"/>
          <c:order val="0"/>
          <c:tx>
            <c:strRef>
              <c:f>'Tables and graphs'!$DL$22</c:f>
              <c:strCache>
                <c:ptCount val="1"/>
                <c:pt idx="0">
                  <c:v>School</c:v>
                </c:pt>
              </c:strCache>
            </c:strRef>
          </c:tx>
          <c:spPr>
            <a:solidFill>
              <a:srgbClr val="008080"/>
            </a:solidFill>
            <a:ln w="12700">
              <a:solidFill>
                <a:srgbClr val="000000"/>
              </a:solidFill>
              <a:prstDash val="solid"/>
            </a:ln>
          </c:spPr>
          <c:cat>
            <c:numRef>
              <c:f>'Tables and graphs'!$DN$21:$DQ$21</c:f>
              <c:numCache>
                <c:formatCode>General</c:formatCode>
                <c:ptCount val="4"/>
                <c:pt idx="0">
                  <c:v>2007</c:v>
                </c:pt>
                <c:pt idx="1">
                  <c:v>2008</c:v>
                </c:pt>
                <c:pt idx="2">
                  <c:v>2009</c:v>
                </c:pt>
                <c:pt idx="3">
                  <c:v>2010</c:v>
                </c:pt>
              </c:numCache>
            </c:numRef>
          </c:cat>
          <c:val>
            <c:numRef>
              <c:f>'Tables and graphs'!$DN$28:$DQ$28</c:f>
              <c:numCache>
                <c:formatCode>0.0</c:formatCode>
                <c:ptCount val="4"/>
                <c:pt idx="0">
                  <c:v>85.1</c:v>
                </c:pt>
                <c:pt idx="1">
                  <c:v>96.9</c:v>
                </c:pt>
                <c:pt idx="2">
                  <c:v>93.2</c:v>
                </c:pt>
                <c:pt idx="3">
                  <c:v>92.8</c:v>
                </c:pt>
              </c:numCache>
            </c:numRef>
          </c:val>
        </c:ser>
        <c:ser>
          <c:idx val="1"/>
          <c:order val="1"/>
          <c:tx>
            <c:strRef>
              <c:f>'Tables and graphs'!$DL$29</c:f>
              <c:strCache>
                <c:ptCount val="1"/>
                <c:pt idx="0">
                  <c:v>Region</c:v>
                </c:pt>
              </c:strCache>
            </c:strRef>
          </c:tx>
          <c:spPr>
            <a:solidFill>
              <a:srgbClr val="FFCC99"/>
            </a:solidFill>
            <a:ln w="12700">
              <a:solidFill>
                <a:srgbClr val="000000"/>
              </a:solidFill>
              <a:prstDash val="solid"/>
            </a:ln>
          </c:spPr>
          <c:cat>
            <c:numRef>
              <c:f>'Tables and graphs'!$DN$21:$DQ$21</c:f>
              <c:numCache>
                <c:formatCode>General</c:formatCode>
                <c:ptCount val="4"/>
                <c:pt idx="0">
                  <c:v>2007</c:v>
                </c:pt>
                <c:pt idx="1">
                  <c:v>2008</c:v>
                </c:pt>
                <c:pt idx="2">
                  <c:v>2009</c:v>
                </c:pt>
                <c:pt idx="3">
                  <c:v>2010</c:v>
                </c:pt>
              </c:numCache>
            </c:numRef>
          </c:cat>
          <c:val>
            <c:numRef>
              <c:f>'Tables and graphs'!$DN$35:$DQ$35</c:f>
              <c:numCache>
                <c:formatCode>0.0</c:formatCode>
                <c:ptCount val="4"/>
                <c:pt idx="0">
                  <c:v>88.039000000000001</c:v>
                </c:pt>
                <c:pt idx="1">
                  <c:v>87.678999999999988</c:v>
                </c:pt>
                <c:pt idx="2">
                  <c:v>87.006</c:v>
                </c:pt>
                <c:pt idx="3">
                  <c:v>87.568009378895823</c:v>
                </c:pt>
              </c:numCache>
            </c:numRef>
          </c:val>
        </c:ser>
        <c:ser>
          <c:idx val="2"/>
          <c:order val="2"/>
          <c:tx>
            <c:strRef>
              <c:f>'Tables and graphs'!$DL$36</c:f>
              <c:strCache>
                <c:ptCount val="1"/>
                <c:pt idx="0">
                  <c:v>State</c:v>
                </c:pt>
              </c:strCache>
            </c:strRef>
          </c:tx>
          <c:spPr>
            <a:solidFill>
              <a:srgbClr val="9999FF"/>
            </a:solidFill>
            <a:ln w="12700">
              <a:solidFill>
                <a:srgbClr val="000000"/>
              </a:solidFill>
              <a:prstDash val="solid"/>
            </a:ln>
          </c:spPr>
          <c:cat>
            <c:numRef>
              <c:f>'Tables and graphs'!$DN$21:$DQ$21</c:f>
              <c:numCache>
                <c:formatCode>General</c:formatCode>
                <c:ptCount val="4"/>
                <c:pt idx="0">
                  <c:v>2007</c:v>
                </c:pt>
                <c:pt idx="1">
                  <c:v>2008</c:v>
                </c:pt>
                <c:pt idx="2">
                  <c:v>2009</c:v>
                </c:pt>
                <c:pt idx="3">
                  <c:v>2010</c:v>
                </c:pt>
              </c:numCache>
            </c:numRef>
          </c:cat>
          <c:val>
            <c:numRef>
              <c:f>'Tables and graphs'!$DN$42:$DQ$42</c:f>
              <c:numCache>
                <c:formatCode>0.0</c:formatCode>
                <c:ptCount val="4"/>
                <c:pt idx="0">
                  <c:v>89.9</c:v>
                </c:pt>
                <c:pt idx="1">
                  <c:v>89.9</c:v>
                </c:pt>
                <c:pt idx="2">
                  <c:v>89.7</c:v>
                </c:pt>
                <c:pt idx="3">
                  <c:v>89.905502949441143</c:v>
                </c:pt>
              </c:numCache>
            </c:numRef>
          </c:val>
        </c:ser>
        <c:axId val="99741056"/>
        <c:axId val="99890304"/>
      </c:barChart>
      <c:catAx>
        <c:axId val="997410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9890304"/>
        <c:crosses val="autoZero"/>
        <c:auto val="1"/>
        <c:lblAlgn val="ctr"/>
        <c:lblOffset val="100"/>
        <c:tickLblSkip val="1"/>
        <c:tickMarkSkip val="1"/>
      </c:catAx>
      <c:valAx>
        <c:axId val="99890304"/>
        <c:scaling>
          <c:orientation val="minMax"/>
        </c:scaling>
        <c:axPos val="l"/>
        <c:majorGridlines>
          <c:spPr>
            <a:ln w="3175">
              <a:solidFill>
                <a:srgbClr val="C0C0C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9741056"/>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25433117231083802"/>
          <c:y val="0.86190857893990769"/>
          <c:w val="0.53954363834494601"/>
          <c:h val="9.6154071876107736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4742AD11-E457-4637-BEFB-92719697DDA0}"/>
      </w:docPartPr>
      <w:docPartBody>
        <w:p w:rsidR="00293D54" w:rsidRDefault="003A6AC7">
          <w:r w:rsidRPr="00A025CB">
            <w:rPr>
              <w:rStyle w:val="PlaceholderText"/>
            </w:rPr>
            <w:t>Click here to enter text.</w:t>
          </w:r>
        </w:p>
      </w:docPartBody>
    </w:docPart>
    <w:docPart>
      <w:docPartPr>
        <w:name w:val="5F2E0941FD5745F48952C716C65AB364"/>
        <w:category>
          <w:name w:val="General"/>
          <w:gallery w:val="placeholder"/>
        </w:category>
        <w:types>
          <w:type w:val="bbPlcHdr"/>
        </w:types>
        <w:behaviors>
          <w:behavior w:val="content"/>
        </w:behaviors>
        <w:guid w:val="{47DEE322-DEE3-4BF3-9ECF-D060BE89577B}"/>
      </w:docPartPr>
      <w:docPartBody>
        <w:p w:rsidR="007B6CEE" w:rsidRDefault="004F044F" w:rsidP="004F044F">
          <w:pPr>
            <w:pStyle w:val="5F2E0941FD5745F48952C716C65AB364"/>
          </w:pPr>
          <w:r w:rsidRPr="00A025CB">
            <w:rPr>
              <w:rStyle w:val="PlaceholderText"/>
            </w:rPr>
            <w:t>Click here to enter text.</w:t>
          </w:r>
        </w:p>
      </w:docPartBody>
    </w:docPart>
    <w:docPart>
      <w:docPartPr>
        <w:name w:val="A454D6A858C74C0582B8D59DCEBF2ED2"/>
        <w:category>
          <w:name w:val="General"/>
          <w:gallery w:val="placeholder"/>
        </w:category>
        <w:types>
          <w:type w:val="bbPlcHdr"/>
        </w:types>
        <w:behaviors>
          <w:behavior w:val="content"/>
        </w:behaviors>
        <w:guid w:val="{84BDA5D0-0B09-41AA-8F33-AD5216BE04E0}"/>
      </w:docPartPr>
      <w:docPartBody>
        <w:p w:rsidR="00E67131" w:rsidRDefault="00B368D6" w:rsidP="00B368D6">
          <w:pPr>
            <w:pStyle w:val="A454D6A858C74C0582B8D59DCEBF2ED2"/>
          </w:pPr>
          <w:r w:rsidRPr="00A025CB">
            <w:rPr>
              <w:rStyle w:val="PlaceholderText"/>
            </w:rPr>
            <w:t>Click here to enter text.</w:t>
          </w:r>
        </w:p>
      </w:docPartBody>
    </w:docPart>
    <w:docPart>
      <w:docPartPr>
        <w:name w:val="13D2F3EB16EB472E96B4EF9FCF3C1AE6"/>
        <w:category>
          <w:name w:val="General"/>
          <w:gallery w:val="placeholder"/>
        </w:category>
        <w:types>
          <w:type w:val="bbPlcHdr"/>
        </w:types>
        <w:behaviors>
          <w:behavior w:val="content"/>
        </w:behaviors>
        <w:guid w:val="{C16818BC-54E8-4145-AC28-22C03572EC8C}"/>
      </w:docPartPr>
      <w:docPartBody>
        <w:p w:rsidR="0054601A" w:rsidRDefault="00E67131" w:rsidP="00E67131">
          <w:pPr>
            <w:pStyle w:val="13D2F3EB16EB472E96B4EF9FCF3C1AE6"/>
          </w:pPr>
          <w:r>
            <w:t>Enter school code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A6AC7"/>
    <w:rsid w:val="00004838"/>
    <w:rsid w:val="00024813"/>
    <w:rsid w:val="00070FD7"/>
    <w:rsid w:val="000B0A79"/>
    <w:rsid w:val="00181E43"/>
    <w:rsid w:val="001F0F38"/>
    <w:rsid w:val="00204551"/>
    <w:rsid w:val="00293D54"/>
    <w:rsid w:val="003A6AC7"/>
    <w:rsid w:val="003C260E"/>
    <w:rsid w:val="00407C38"/>
    <w:rsid w:val="00451E70"/>
    <w:rsid w:val="00457A0D"/>
    <w:rsid w:val="004F044F"/>
    <w:rsid w:val="0054601A"/>
    <w:rsid w:val="00560F93"/>
    <w:rsid w:val="00565533"/>
    <w:rsid w:val="00575FDD"/>
    <w:rsid w:val="006143B7"/>
    <w:rsid w:val="00614684"/>
    <w:rsid w:val="00615B93"/>
    <w:rsid w:val="006239A9"/>
    <w:rsid w:val="006336E9"/>
    <w:rsid w:val="00635F6D"/>
    <w:rsid w:val="00695744"/>
    <w:rsid w:val="006B1EB5"/>
    <w:rsid w:val="0072144F"/>
    <w:rsid w:val="00743454"/>
    <w:rsid w:val="0079611A"/>
    <w:rsid w:val="007B6CEE"/>
    <w:rsid w:val="007D4E39"/>
    <w:rsid w:val="0083056A"/>
    <w:rsid w:val="008A1EB4"/>
    <w:rsid w:val="008B1DEE"/>
    <w:rsid w:val="00935870"/>
    <w:rsid w:val="009B0BCE"/>
    <w:rsid w:val="009C2DD4"/>
    <w:rsid w:val="009E0D0A"/>
    <w:rsid w:val="009F50B9"/>
    <w:rsid w:val="00AC5BAE"/>
    <w:rsid w:val="00B368D6"/>
    <w:rsid w:val="00B9040D"/>
    <w:rsid w:val="00C45484"/>
    <w:rsid w:val="00C92607"/>
    <w:rsid w:val="00C927E8"/>
    <w:rsid w:val="00CA2272"/>
    <w:rsid w:val="00CF5667"/>
    <w:rsid w:val="00D0718B"/>
    <w:rsid w:val="00D34E77"/>
    <w:rsid w:val="00D43BA0"/>
    <w:rsid w:val="00D546A6"/>
    <w:rsid w:val="00D8479D"/>
    <w:rsid w:val="00D92B80"/>
    <w:rsid w:val="00DC5BD5"/>
    <w:rsid w:val="00DC5C0C"/>
    <w:rsid w:val="00E3045B"/>
    <w:rsid w:val="00E6044A"/>
    <w:rsid w:val="00E67131"/>
    <w:rsid w:val="00ED6C07"/>
    <w:rsid w:val="00EE33F3"/>
    <w:rsid w:val="00F01207"/>
    <w:rsid w:val="00F62FF8"/>
    <w:rsid w:val="00FC1D1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D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9A9"/>
    <w:rPr>
      <w:color w:val="808080"/>
    </w:rPr>
  </w:style>
  <w:style w:type="paragraph" w:customStyle="1" w:styleId="005B73EA2AE44B85BEED01D3DBDEE361">
    <w:name w:val="005B73EA2AE44B85BEED01D3DBDEE361"/>
    <w:rsid w:val="003A6AC7"/>
  </w:style>
  <w:style w:type="paragraph" w:customStyle="1" w:styleId="7D48359D61F84213BDF06A9688E0A2AC">
    <w:name w:val="7D48359D61F84213BDF06A9688E0A2AC"/>
    <w:rsid w:val="003A6AC7"/>
  </w:style>
  <w:style w:type="paragraph" w:customStyle="1" w:styleId="9C598AC6C61545DC880AF036FC108610">
    <w:name w:val="9C598AC6C61545DC880AF036FC108610"/>
    <w:rsid w:val="003A6AC7"/>
  </w:style>
  <w:style w:type="paragraph" w:customStyle="1" w:styleId="F3B3B22647634211A93FFC0F866997B4">
    <w:name w:val="F3B3B22647634211A93FFC0F866997B4"/>
    <w:rsid w:val="003A6AC7"/>
  </w:style>
  <w:style w:type="paragraph" w:customStyle="1" w:styleId="674CAD8A16414685A88B4F12270D11CA">
    <w:name w:val="674CAD8A16414685A88B4F12270D11CA"/>
    <w:rsid w:val="00293D54"/>
  </w:style>
  <w:style w:type="paragraph" w:customStyle="1" w:styleId="FD422639283C42159C5C82FA9F1A242D">
    <w:name w:val="FD422639283C42159C5C82FA9F1A242D"/>
    <w:rsid w:val="00293D54"/>
  </w:style>
  <w:style w:type="paragraph" w:customStyle="1" w:styleId="2D9A484FEDAE4584A41C52B0AB139A3E">
    <w:name w:val="2D9A484FEDAE4584A41C52B0AB139A3E"/>
    <w:rsid w:val="003C260E"/>
  </w:style>
  <w:style w:type="paragraph" w:customStyle="1" w:styleId="D2FE9E539E564CA4A6F14E527AC20BAF">
    <w:name w:val="D2FE9E539E564CA4A6F14E527AC20BAF"/>
    <w:rsid w:val="003C260E"/>
  </w:style>
  <w:style w:type="paragraph" w:customStyle="1" w:styleId="5F2E0941FD5745F48952C716C65AB364">
    <w:name w:val="5F2E0941FD5745F48952C716C65AB364"/>
    <w:rsid w:val="004F044F"/>
  </w:style>
  <w:style w:type="paragraph" w:customStyle="1" w:styleId="4048F140A3CD47CFAC2DAAF1E19FE7E6">
    <w:name w:val="4048F140A3CD47CFAC2DAAF1E19FE7E6"/>
    <w:rsid w:val="00C45484"/>
  </w:style>
  <w:style w:type="paragraph" w:customStyle="1" w:styleId="BBA3DE964DE04CC8828DE0676D61ABE0">
    <w:name w:val="BBA3DE964DE04CC8828DE0676D61ABE0"/>
    <w:rsid w:val="00C45484"/>
  </w:style>
  <w:style w:type="paragraph" w:customStyle="1" w:styleId="9937EBBE8DF64136BD0565DC85D4F59A">
    <w:name w:val="9937EBBE8DF64136BD0565DC85D4F59A"/>
    <w:rsid w:val="00C45484"/>
  </w:style>
  <w:style w:type="paragraph" w:customStyle="1" w:styleId="108AA5BAC04F494AA877E1010901FF1C">
    <w:name w:val="108AA5BAC04F494AA877E1010901FF1C"/>
    <w:rsid w:val="00C45484"/>
  </w:style>
  <w:style w:type="paragraph" w:customStyle="1" w:styleId="4E824ABB44BA4299B14B23F00174E6A4">
    <w:name w:val="4E824ABB44BA4299B14B23F00174E6A4"/>
    <w:rsid w:val="00C45484"/>
  </w:style>
  <w:style w:type="paragraph" w:customStyle="1" w:styleId="870DE1093B214C4294CFC080650784B0">
    <w:name w:val="870DE1093B214C4294CFC080650784B0"/>
    <w:rsid w:val="00C45484"/>
  </w:style>
  <w:style w:type="paragraph" w:customStyle="1" w:styleId="72D2E996A41E4C15B2C6D2DF960AD515">
    <w:name w:val="72D2E996A41E4C15B2C6D2DF960AD515"/>
    <w:rsid w:val="00C45484"/>
  </w:style>
  <w:style w:type="paragraph" w:customStyle="1" w:styleId="27BC058461D44B15B9325BF8F08A940F">
    <w:name w:val="27BC058461D44B15B9325BF8F08A940F"/>
    <w:rsid w:val="00C45484"/>
  </w:style>
  <w:style w:type="paragraph" w:customStyle="1" w:styleId="676596FBCA5E4B069294C27097E24561">
    <w:name w:val="676596FBCA5E4B069294C27097E24561"/>
    <w:rsid w:val="00C45484"/>
  </w:style>
  <w:style w:type="paragraph" w:customStyle="1" w:styleId="BD05B3B7B1FF4AC4AF8CD7377CA55242">
    <w:name w:val="BD05B3B7B1FF4AC4AF8CD7377CA55242"/>
    <w:rsid w:val="00C45484"/>
  </w:style>
  <w:style w:type="paragraph" w:customStyle="1" w:styleId="57A73D4B505A4F5D8E09EF28CE4B5C9A">
    <w:name w:val="57A73D4B505A4F5D8E09EF28CE4B5C9A"/>
    <w:rsid w:val="00C45484"/>
  </w:style>
  <w:style w:type="paragraph" w:customStyle="1" w:styleId="82DE8E2568754EF3A1AF459AE428BC5E">
    <w:name w:val="82DE8E2568754EF3A1AF459AE428BC5E"/>
    <w:rsid w:val="00D546A6"/>
  </w:style>
  <w:style w:type="paragraph" w:customStyle="1" w:styleId="9AC4C7E88F92439A9C8AD9D3AB650078">
    <w:name w:val="9AC4C7E88F92439A9C8AD9D3AB650078"/>
    <w:rsid w:val="00D546A6"/>
  </w:style>
  <w:style w:type="paragraph" w:customStyle="1" w:styleId="5786A472AC56482082589FBE748D3D83">
    <w:name w:val="5786A472AC56482082589FBE748D3D83"/>
    <w:rsid w:val="00D546A6"/>
  </w:style>
  <w:style w:type="paragraph" w:customStyle="1" w:styleId="4065E7FF0BDB4C18968FBC4B728CAE35">
    <w:name w:val="4065E7FF0BDB4C18968FBC4B728CAE35"/>
    <w:rsid w:val="00D546A6"/>
  </w:style>
  <w:style w:type="paragraph" w:customStyle="1" w:styleId="427C1C26031A4B5997F2EE8ACE24D781">
    <w:name w:val="427C1C26031A4B5997F2EE8ACE24D781"/>
    <w:rsid w:val="00D546A6"/>
  </w:style>
  <w:style w:type="paragraph" w:customStyle="1" w:styleId="DB886E26C9004D69973515833E7F3279">
    <w:name w:val="DB886E26C9004D69973515833E7F3279"/>
    <w:rsid w:val="009C2DD4"/>
  </w:style>
  <w:style w:type="paragraph" w:customStyle="1" w:styleId="D474D6AF01AE481588B035C52C3ADE87">
    <w:name w:val="D474D6AF01AE481588B035C52C3ADE87"/>
    <w:rsid w:val="00B368D6"/>
  </w:style>
  <w:style w:type="paragraph" w:customStyle="1" w:styleId="DA04D73EAD614DA38AAEA850DB07029A">
    <w:name w:val="DA04D73EAD614DA38AAEA850DB07029A"/>
    <w:rsid w:val="00B368D6"/>
  </w:style>
  <w:style w:type="paragraph" w:customStyle="1" w:styleId="B18BE8F719CA4986A572A9FC28C0E9A5">
    <w:name w:val="B18BE8F719CA4986A572A9FC28C0E9A5"/>
    <w:rsid w:val="00B368D6"/>
  </w:style>
  <w:style w:type="paragraph" w:customStyle="1" w:styleId="25568F771A384A52A39D4F5FD251DD5D">
    <w:name w:val="25568F771A384A52A39D4F5FD251DD5D"/>
    <w:rsid w:val="00B368D6"/>
  </w:style>
  <w:style w:type="paragraph" w:customStyle="1" w:styleId="48ACFA142987406F98E477E9E00153BD">
    <w:name w:val="48ACFA142987406F98E477E9E00153BD"/>
    <w:rsid w:val="00B368D6"/>
  </w:style>
  <w:style w:type="paragraph" w:customStyle="1" w:styleId="A454D6A858C74C0582B8D59DCEBF2ED2">
    <w:name w:val="A454D6A858C74C0582B8D59DCEBF2ED2"/>
    <w:rsid w:val="00B368D6"/>
  </w:style>
  <w:style w:type="paragraph" w:customStyle="1" w:styleId="13D2F3EB16EB472E96B4EF9FCF3C1AE6">
    <w:name w:val="13D2F3EB16EB472E96B4EF9FCF3C1AE6"/>
    <w:rsid w:val="00E67131"/>
  </w:style>
  <w:style w:type="paragraph" w:customStyle="1" w:styleId="B23C995B0D0540B085E7C9A9ABD21316">
    <w:name w:val="B23C995B0D0540B085E7C9A9ABD21316"/>
    <w:rsid w:val="00614684"/>
  </w:style>
  <w:style w:type="paragraph" w:customStyle="1" w:styleId="58A1BCFEB73C48D5B34436D9A8B5EEEB">
    <w:name w:val="58A1BCFEB73C48D5B34436D9A8B5EEEB"/>
    <w:rsid w:val="006239A9"/>
  </w:style>
  <w:style w:type="paragraph" w:customStyle="1" w:styleId="C44D780793AF459B8F9AB41BFBDE0220">
    <w:name w:val="C44D780793AF459B8F9AB41BFBDE0220"/>
    <w:rsid w:val="006239A9"/>
  </w:style>
  <w:style w:type="paragraph" w:customStyle="1" w:styleId="E67BF90A055C4EBB8EF1F360EBB799A1">
    <w:name w:val="E67BF90A055C4EBB8EF1F360EBB799A1"/>
    <w:rsid w:val="006239A9"/>
  </w:style>
  <w:style w:type="paragraph" w:customStyle="1" w:styleId="E8298EC6E07E45ACA6E4F533591AD2D8">
    <w:name w:val="E8298EC6E07E45ACA6E4F533591AD2D8"/>
    <w:rsid w:val="006239A9"/>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EEFC6F-B817-4ECF-A6C8-36E2968E2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13</Pages>
  <Words>4146</Words>
  <Characters>23635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Annual School Report</vt:lpstr>
    </vt:vector>
  </TitlesOfParts>
  <Company>NSW Department of Education and Training</Company>
  <LinksUpToDate>false</LinksUpToDate>
  <CharactersWithSpaces>27726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subject/>
  <dc:creator>sjohnston40</dc:creator>
  <cp:keywords/>
  <dc:description/>
  <cp:lastModifiedBy>Gordon Hay</cp:lastModifiedBy>
  <cp:revision>163</cp:revision>
  <cp:lastPrinted>2010-09-24T02:25:00Z</cp:lastPrinted>
  <dcterms:created xsi:type="dcterms:W3CDTF">2010-12-10T03:41:00Z</dcterms:created>
  <dcterms:modified xsi:type="dcterms:W3CDTF">2011-05-08T10:01:00Z</dcterms:modified>
</cp:coreProperties>
</file>